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1B2" w:rsidRPr="009D21CC" w:rsidRDefault="006641B2" w:rsidP="00D66802">
      <w:pPr>
        <w:rPr>
          <w:lang w:val="es-ES"/>
        </w:rPr>
      </w:pPr>
      <w:r w:rsidRPr="009D21CC">
        <w:rPr>
          <w:lang w:val="es-ES"/>
        </w:rPr>
        <w:t>(</w:t>
      </w:r>
      <w:r w:rsidR="007C120D" w:rsidRPr="009D21CC">
        <w:rPr>
          <w:lang w:val="es-ES"/>
        </w:rPr>
        <w:t>Solo</w:t>
      </w:r>
      <w:r w:rsidRPr="009D21CC">
        <w:rPr>
          <w:lang w:val="es-ES"/>
        </w:rPr>
        <w:t xml:space="preserve"> para ISV Royalty Program)</w:t>
      </w:r>
    </w:p>
    <w:tbl>
      <w:tblPr>
        <w:tblW w:w="9360" w:type="dxa"/>
        <w:tblInd w:w="108" w:type="dxa"/>
        <w:tblLook w:val="01E0" w:firstRow="1" w:lastRow="1" w:firstColumn="1" w:lastColumn="1" w:noHBand="0" w:noVBand="0"/>
      </w:tblPr>
      <w:tblGrid>
        <w:gridCol w:w="9360"/>
      </w:tblGrid>
      <w:tr w:rsidR="006641B2" w:rsidRPr="009D21CC" w:rsidTr="00051DCB">
        <w:trPr>
          <w:trHeight w:hRule="exact" w:val="462"/>
        </w:trPr>
        <w:tc>
          <w:tcPr>
            <w:tcW w:w="10710" w:type="dxa"/>
            <w:shd w:val="clear" w:color="auto" w:fill="000080"/>
          </w:tcPr>
          <w:p w:rsidR="006641B2" w:rsidRPr="009D21CC" w:rsidRDefault="006641B2" w:rsidP="00D66802">
            <w:pPr>
              <w:pStyle w:val="Heading1"/>
              <w:numPr>
                <w:ilvl w:val="0"/>
                <w:numId w:val="0"/>
              </w:numPr>
              <w:spacing w:before="60" w:after="0"/>
              <w:rPr>
                <w:rFonts w:ascii="Times New Roman"/>
                <w:b w:val="0"/>
                <w:bCs w:val="0"/>
                <w:sz w:val="24"/>
                <w:szCs w:val="24"/>
                <w:vertAlign w:val="superscript"/>
                <w:lang w:val="es-ES" w:eastAsia="en-US"/>
              </w:rPr>
            </w:pPr>
            <w:r w:rsidRPr="009D21CC">
              <w:rPr>
                <w:sz w:val="24"/>
                <w:lang w:val="es-ES"/>
              </w:rPr>
              <w:t>Microsoft</w:t>
            </w:r>
            <w:r w:rsidRPr="009D21CC">
              <w:rPr>
                <w:sz w:val="24"/>
                <w:vertAlign w:val="superscript"/>
                <w:lang w:val="es-ES"/>
              </w:rPr>
              <w:t>®</w:t>
            </w:r>
            <w:r w:rsidRPr="009D21CC">
              <w:rPr>
                <w:rFonts w:ascii="Times New Roman" w:hAnsi="Times New Roman"/>
                <w:sz w:val="24"/>
                <w:lang w:val="es-ES"/>
              </w:rPr>
              <w:t> </w:t>
            </w:r>
            <w:r w:rsidRPr="009D21CC">
              <w:rPr>
                <w:sz w:val="24"/>
                <w:lang w:val="es-ES"/>
              </w:rPr>
              <w:t>Visual Studio</w:t>
            </w:r>
            <w:r w:rsidRPr="009D21CC">
              <w:rPr>
                <w:sz w:val="24"/>
                <w:vertAlign w:val="superscript"/>
                <w:lang w:val="es-ES"/>
              </w:rPr>
              <w:t>®</w:t>
            </w:r>
            <w:r w:rsidRPr="009D21CC">
              <w:rPr>
                <w:rFonts w:ascii="Times New Roman" w:hAnsi="Times New Roman"/>
                <w:sz w:val="24"/>
                <w:lang w:val="es-ES"/>
              </w:rPr>
              <w:t> </w:t>
            </w:r>
            <w:r w:rsidRPr="009D21CC">
              <w:rPr>
                <w:sz w:val="24"/>
                <w:lang w:val="es-ES"/>
              </w:rPr>
              <w:t>Premium</w:t>
            </w:r>
            <w:r w:rsidRPr="009D21CC">
              <w:rPr>
                <w:rFonts w:ascii="Times New Roman" w:hAnsi="Times New Roman"/>
                <w:sz w:val="24"/>
                <w:lang w:val="es-ES"/>
              </w:rPr>
              <w:t> </w:t>
            </w:r>
            <w:r w:rsidRPr="009D21CC">
              <w:rPr>
                <w:sz w:val="24"/>
                <w:lang w:val="es-ES"/>
              </w:rPr>
              <w:t>2013</w:t>
            </w:r>
          </w:p>
        </w:tc>
      </w:tr>
      <w:tr w:rsidR="006641B2" w:rsidRPr="009D21CC" w:rsidTr="00051DCB">
        <w:tblPrEx>
          <w:tblCellMar>
            <w:left w:w="115" w:type="dxa"/>
            <w:right w:w="115" w:type="dxa"/>
          </w:tblCellMar>
        </w:tblPrEx>
        <w:trPr>
          <w:trHeight w:hRule="exact" w:val="72"/>
        </w:trPr>
        <w:tc>
          <w:tcPr>
            <w:tcW w:w="10710" w:type="dxa"/>
            <w:vAlign w:val="center"/>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774"/>
        </w:trPr>
        <w:tc>
          <w:tcPr>
            <w:tcW w:w="10710" w:type="dxa"/>
          </w:tcPr>
          <w:p w:rsidR="006641B2" w:rsidRPr="009D21CC" w:rsidRDefault="006641B2" w:rsidP="00D66802">
            <w:pPr>
              <w:pStyle w:val="LicenseNumberChar"/>
              <w:rPr>
                <w:rFonts w:cs="Calibri"/>
                <w:bCs/>
                <w:szCs w:val="28"/>
                <w:lang w:val="es-ES" w:eastAsia="en-US"/>
              </w:rPr>
            </w:pPr>
          </w:p>
          <w:p w:rsidR="006641B2" w:rsidRPr="009D21CC" w:rsidRDefault="006641B2" w:rsidP="00D66802">
            <w:pPr>
              <w:pStyle w:val="LicenseNumberChar"/>
              <w:rPr>
                <w:rFonts w:cs="Calibri"/>
                <w:bCs/>
                <w:sz w:val="24"/>
                <w:szCs w:val="24"/>
                <w:lang w:val="es-ES" w:eastAsia="en-US"/>
              </w:rPr>
            </w:pPr>
            <w:r w:rsidRPr="009D21CC">
              <w:rPr>
                <w:rFonts w:cs="Calibri"/>
                <w:bCs/>
                <w:sz w:val="24"/>
                <w:szCs w:val="24"/>
                <w:lang w:val="es-ES" w:eastAsia="en-US"/>
              </w:rPr>
              <w:t xml:space="preserve">Licencias: </w:t>
            </w:r>
            <w:r w:rsidR="00E41DA7" w:rsidRPr="009D21CC">
              <w:rPr>
                <w:rFonts w:cs="Arial"/>
                <w:b w:val="0"/>
                <w:u w:val="single"/>
              </w:rPr>
              <w:fldChar w:fldCharType="begin">
                <w:ffData>
                  <w:name w:val="Text33"/>
                  <w:enabled/>
                  <w:calcOnExit w:val="0"/>
                  <w:textInput/>
                </w:ffData>
              </w:fldChar>
            </w:r>
            <w:r w:rsidR="00E41DA7" w:rsidRPr="009D21CC">
              <w:rPr>
                <w:rFonts w:cs="Arial"/>
                <w:b w:val="0"/>
                <w:u w:val="single"/>
              </w:rPr>
              <w:instrText xml:space="preserve"> FORMTEXT </w:instrText>
            </w:r>
            <w:r w:rsidR="00E41DA7" w:rsidRPr="009D21CC">
              <w:rPr>
                <w:rFonts w:cs="Arial"/>
                <w:b w:val="0"/>
                <w:u w:val="single"/>
              </w:rPr>
            </w:r>
            <w:r w:rsidR="00E41DA7" w:rsidRPr="009D21CC">
              <w:rPr>
                <w:rFonts w:cs="Arial"/>
                <w:b w:val="0"/>
                <w:u w:val="single"/>
              </w:rPr>
              <w:fldChar w:fldCharType="separate"/>
            </w:r>
            <w:bookmarkStart w:id="0" w:name="_GoBack"/>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bookmarkEnd w:id="0"/>
            <w:r w:rsidR="00E41DA7" w:rsidRPr="009D21CC">
              <w:rPr>
                <w:rFonts w:cs="Arial"/>
                <w:b w:val="0"/>
                <w:u w:val="single"/>
              </w:rPr>
              <w:fldChar w:fldCharType="end"/>
            </w:r>
            <w:r w:rsidR="000E5E5C" w:rsidRPr="009D21CC">
              <w:rPr>
                <w:rStyle w:val="FootnoteReference"/>
                <w:rFonts w:cs="Arial"/>
                <w:sz w:val="24"/>
                <w:szCs w:val="24"/>
                <w:lang w:val="es-ES" w:eastAsia="en-US"/>
              </w:rPr>
              <w:footnoteReference w:id="1"/>
            </w:r>
            <w:r w:rsidR="00097D4C" w:rsidRPr="009D21CC">
              <w:rPr>
                <w:rFonts w:cs="Arial"/>
                <w:b w:val="0"/>
                <w:bCs/>
                <w:szCs w:val="28"/>
                <w:lang w:val="es-ES" w:eastAsia="en-US"/>
              </w:rPr>
              <w:t xml:space="preserve"> </w:t>
            </w:r>
          </w:p>
        </w:tc>
      </w:tr>
      <w:tr w:rsidR="006641B2" w:rsidRPr="009D21CC" w:rsidTr="00926CEA">
        <w:trPr>
          <w:trHeight w:val="180"/>
        </w:trPr>
        <w:tc>
          <w:tcPr>
            <w:tcW w:w="10710" w:type="dxa"/>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405"/>
        </w:trPr>
        <w:tc>
          <w:tcPr>
            <w:tcW w:w="10710" w:type="dxa"/>
            <w:shd w:val="clear" w:color="auto" w:fill="000080"/>
            <w:vAlign w:val="center"/>
          </w:tcPr>
          <w:p w:rsidR="006641B2" w:rsidRPr="009D21CC" w:rsidRDefault="006641B2" w:rsidP="00D66802">
            <w:pPr>
              <w:pStyle w:val="Heading2"/>
              <w:numPr>
                <w:ilvl w:val="0"/>
                <w:numId w:val="0"/>
              </w:numPr>
              <w:tabs>
                <w:tab w:val="left" w:pos="720"/>
              </w:tabs>
              <w:rPr>
                <w:rFonts w:cs="Tahoma"/>
                <w:lang w:val="es-ES" w:eastAsia="en-US"/>
              </w:rPr>
            </w:pPr>
            <w:r w:rsidRPr="009D21CC">
              <w:rPr>
                <w:rFonts w:cs="Tahoma"/>
                <w:lang w:val="es-ES" w:eastAsia="en-US"/>
              </w:rPr>
              <w:t>CONTRATO DE LICENCIA PARA EL USUARIO FINAL</w:t>
            </w:r>
          </w:p>
        </w:tc>
      </w:tr>
    </w:tbl>
    <w:p w:rsidR="006641B2" w:rsidRPr="009D21CC" w:rsidRDefault="006641B2" w:rsidP="00D66802">
      <w:pPr>
        <w:widowControl w:val="0"/>
        <w:rPr>
          <w:sz w:val="20"/>
          <w:szCs w:val="20"/>
          <w:lang w:val="es-ES"/>
        </w:rPr>
      </w:pPr>
      <w:r w:rsidRPr="009D21CC">
        <w:rPr>
          <w:rFonts w:eastAsia="SimSun"/>
          <w:sz w:val="20"/>
          <w:szCs w:val="20"/>
          <w:lang w:val="es-ES"/>
        </w:rPr>
        <w:t>Los presentes términos de licencia constituyen un contrato entre usted y el licenciante de la aplicación o</w:t>
      </w:r>
      <w:r w:rsidR="00E41DA7" w:rsidRPr="009D21CC">
        <w:rPr>
          <w:rFonts w:eastAsia="SimSun"/>
          <w:sz w:val="20"/>
          <w:szCs w:val="20"/>
          <w:lang w:val="es-ES"/>
        </w:rPr>
        <w:t> </w:t>
      </w:r>
      <w:r w:rsidRPr="009D21CC">
        <w:rPr>
          <w:rFonts w:eastAsia="SimSun"/>
          <w:sz w:val="20"/>
          <w:szCs w:val="20"/>
          <w:lang w:val="es-ES"/>
        </w:rPr>
        <w:t>el conjunto de aplicaciones de software con que ha adquirido el software de Microsoft (</w:t>
      </w:r>
      <w:r w:rsidR="00E41DA7" w:rsidRPr="009D21CC">
        <w:rPr>
          <w:rFonts w:eastAsia="SimSun"/>
          <w:sz w:val="20"/>
          <w:szCs w:val="20"/>
          <w:lang w:val="es-ES"/>
        </w:rPr>
        <w:t>“</w:t>
      </w:r>
      <w:r w:rsidRPr="009D21CC">
        <w:rPr>
          <w:rFonts w:eastAsia="SimSun"/>
          <w:sz w:val="20"/>
          <w:szCs w:val="20"/>
          <w:lang w:val="es-ES"/>
        </w:rPr>
        <w:t>Licenciante</w:t>
      </w:r>
      <w:r w:rsidR="00E41DA7" w:rsidRPr="009D21CC">
        <w:rPr>
          <w:rFonts w:eastAsia="SimSun"/>
          <w:sz w:val="20"/>
          <w:szCs w:val="20"/>
          <w:lang w:val="es-ES"/>
        </w:rPr>
        <w:t>”</w:t>
      </w:r>
      <w:r w:rsidRPr="009D21CC">
        <w:rPr>
          <w:rFonts w:eastAsia="SimSun"/>
          <w:sz w:val="20"/>
          <w:szCs w:val="20"/>
          <w:lang w:val="es-ES"/>
        </w:rPr>
        <w:t>). Sírvase leerlos detenidamente. Se aplican al software mencionado anteriormente, el cual incluye el soporte físico en el que lo haya recibido, si corresponde.</w:t>
      </w:r>
      <w:r w:rsidRPr="009D21CC">
        <w:rPr>
          <w:sz w:val="20"/>
          <w:szCs w:val="20"/>
          <w:lang w:val="es-ES"/>
        </w:rPr>
        <w:t xml:space="preserve"> Estos términos también se aplican a cualquier</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actualización,</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complemento y</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servicio basado en Internet</w:t>
      </w:r>
    </w:p>
    <w:p w:rsidR="006641B2" w:rsidRPr="009D21CC" w:rsidRDefault="006641B2" w:rsidP="00D66802">
      <w:pPr>
        <w:widowControl w:val="0"/>
        <w:rPr>
          <w:sz w:val="20"/>
          <w:szCs w:val="20"/>
          <w:lang w:val="es-ES"/>
        </w:rPr>
      </w:pPr>
      <w:r w:rsidRPr="009D21CC">
        <w:rPr>
          <w:rFonts w:eastAsia="SimSun"/>
          <w:sz w:val="20"/>
          <w:szCs w:val="20"/>
          <w:lang w:val="es-ES"/>
        </w:rPr>
        <w:t>de Microsoft para este software, a menos que otros términos acompañen a dichos elementos. En tal caso, se aplicarán estos otros términos.</w:t>
      </w:r>
      <w:r w:rsidRPr="009D21CC">
        <w:rPr>
          <w:sz w:val="20"/>
          <w:szCs w:val="20"/>
          <w:lang w:val="es-ES"/>
        </w:rPr>
        <w:t xml:space="preserve"> Microsoft Corporation o una de sus filiales (conjuntamente</w:t>
      </w:r>
      <w:r w:rsidR="00E41DA7" w:rsidRPr="009D21CC">
        <w:rPr>
          <w:sz w:val="20"/>
          <w:szCs w:val="20"/>
          <w:lang w:val="es-ES"/>
        </w:rPr>
        <w:t> “</w:t>
      </w:r>
      <w:r w:rsidRPr="009D21CC">
        <w:rPr>
          <w:sz w:val="20"/>
          <w:szCs w:val="20"/>
          <w:lang w:val="es-ES"/>
        </w:rPr>
        <w:t>Microsoft</w:t>
      </w:r>
      <w:r w:rsidR="00E41DA7" w:rsidRPr="009D21CC">
        <w:rPr>
          <w:sz w:val="20"/>
          <w:szCs w:val="20"/>
          <w:lang w:val="es-ES"/>
        </w:rPr>
        <w:t>”</w:t>
      </w:r>
      <w:r w:rsidRPr="009D21CC">
        <w:rPr>
          <w:sz w:val="20"/>
          <w:szCs w:val="20"/>
          <w:lang w:val="es-ES"/>
        </w:rPr>
        <w:t>) ha licenciado el software al Licenciante.</w:t>
      </w:r>
    </w:p>
    <w:p w:rsidR="006641B2" w:rsidRPr="009D21CC" w:rsidRDefault="006641B2" w:rsidP="00D66802">
      <w:pPr>
        <w:pStyle w:val="Preamble"/>
        <w:widowControl w:val="0"/>
        <w:rPr>
          <w:sz w:val="20"/>
          <w:szCs w:val="20"/>
          <w:lang w:val="es-ES"/>
        </w:rPr>
      </w:pPr>
      <w:r w:rsidRPr="009D21CC">
        <w:rPr>
          <w:rFonts w:eastAsia="SimSun"/>
          <w:sz w:val="20"/>
          <w:szCs w:val="20"/>
          <w:lang w:val="es-ES"/>
        </w:rPr>
        <w:t>AL UTILIZAR EL SOFTWARE, USTED ACEPTA ESTOS TÉRMINOS. SI NO LOS ACEPTA, NO UTILICE EL SOFTWARE.</w:t>
      </w:r>
      <w:r w:rsidRPr="009D21CC">
        <w:rPr>
          <w:sz w:val="20"/>
          <w:szCs w:val="20"/>
          <w:lang w:val="es-ES"/>
        </w:rPr>
        <w:t xml:space="preserve"> EN SU LUGAR, DEVUÉLVALO AL LUGAR DE ADQUISICIÓN PARA UN</w:t>
      </w:r>
      <w:r w:rsidR="00E41DA7" w:rsidRPr="009D21CC">
        <w:rPr>
          <w:sz w:val="20"/>
          <w:szCs w:val="20"/>
          <w:lang w:val="es-ES"/>
        </w:rPr>
        <w:t> </w:t>
      </w:r>
      <w:r w:rsidRPr="009D21CC">
        <w:rPr>
          <w:sz w:val="20"/>
          <w:szCs w:val="20"/>
          <w:lang w:val="es-ES"/>
        </w:rPr>
        <w:t>REEMBOLSO O CRÉDITO.</w:t>
      </w:r>
    </w:p>
    <w:p w:rsidR="006641B2" w:rsidRPr="009D21CC" w:rsidRDefault="006641B2" w:rsidP="00D66802">
      <w:pPr>
        <w:pStyle w:val="Preamble"/>
        <w:widowControl w:val="0"/>
        <w:rPr>
          <w:sz w:val="20"/>
          <w:szCs w:val="20"/>
          <w:lang w:val="es-ES"/>
        </w:rPr>
      </w:pPr>
      <w:r w:rsidRPr="009D21CC">
        <w:rPr>
          <w:rFonts w:eastAsia="SimSun"/>
          <w:bCs w:val="0"/>
          <w:sz w:val="20"/>
          <w:szCs w:val="20"/>
          <w:lang w:val="es-ES"/>
        </w:rPr>
        <w:t>ESTOS TÉRMINOS SUSTITUYEN CUALQUIER TÉRMINO ELECTRÓNICO QUE PUEDA CONTENER EL SOFTWARE.</w:t>
      </w:r>
      <w:r w:rsidRPr="009D21CC">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E41DA7" w:rsidRPr="009D21CC" w:rsidTr="005012CE">
        <w:trPr>
          <w:trHeight w:hRule="exact" w:val="12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641B2" w:rsidRPr="009D21CC" w:rsidRDefault="0080507E" w:rsidP="00D66802">
            <w:pPr>
              <w:pStyle w:val="Heading1"/>
              <w:numPr>
                <w:ilvl w:val="0"/>
                <w:numId w:val="0"/>
              </w:numPr>
              <w:tabs>
                <w:tab w:val="num" w:pos="360"/>
              </w:tabs>
              <w:ind w:left="357" w:right="-115" w:hanging="357"/>
              <w:rPr>
                <w:rStyle w:val="LogoportDoNotTranslate"/>
                <w:rFonts w:ascii="Tahoma" w:hAnsi="Tahoma" w:cs="Tahoma"/>
                <w:color w:val="auto"/>
                <w:sz w:val="20"/>
                <w:szCs w:val="20"/>
                <w:lang w:val="es-ES" w:eastAsia="en-US"/>
              </w:rPr>
            </w:pPr>
            <w:r w:rsidRPr="009D21CC">
              <w:rPr>
                <w:rStyle w:val="LogoportDoNotTranslate"/>
                <w:rFonts w:ascii="Tahoma" w:hAnsi="Tahoma" w:cs="Tahoma"/>
                <w:color w:val="auto"/>
                <w:sz w:val="20"/>
                <w:szCs w:val="20"/>
                <w:lang w:val="es-ES" w:eastAsia="en-US"/>
              </w:rPr>
              <w:fldChar w:fldCharType="begin"/>
            </w:r>
            <w:r w:rsidR="006641B2" w:rsidRPr="009D21CC">
              <w:rPr>
                <w:rStyle w:val="LogoportDoNotTranslate"/>
                <w:rFonts w:ascii="Tahoma" w:hAnsi="Tahoma" w:cs="Tahoma"/>
                <w:color w:val="auto"/>
                <w:sz w:val="20"/>
                <w:szCs w:val="20"/>
                <w:lang w:val="es-ES" w:eastAsia="en-US"/>
              </w:rPr>
              <w:instrText xml:space="preserve">tc </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Microsoft( Application Center 2000</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 xml:space="preserve"> \f C \l 1</w:instrText>
            </w:r>
            <w:r w:rsidRPr="009D21CC">
              <w:rPr>
                <w:rStyle w:val="LogoportDoNotTranslate"/>
                <w:rFonts w:ascii="Tahoma" w:hAnsi="Tahoma" w:cs="Tahoma"/>
                <w:color w:val="auto"/>
                <w:sz w:val="20"/>
                <w:szCs w:val="20"/>
                <w:lang w:val="es-ES" w:eastAsia="en-US"/>
              </w:rPr>
              <w:fldChar w:fldCharType="end"/>
            </w:r>
            <w:r w:rsidR="006641B2" w:rsidRPr="009D21CC">
              <w:rPr>
                <w:rStyle w:val="LogoportDoNotTranslate"/>
                <w:rFonts w:ascii="Tahoma" w:hAnsi="Tahoma" w:cs="Tahoma"/>
                <w:color w:val="auto"/>
                <w:sz w:val="20"/>
                <w:szCs w:val="20"/>
                <w:lang w:val="es-ES" w:eastAsia="en-US"/>
              </w:rPr>
              <w:t xml:space="preserve">  </w:t>
            </w:r>
          </w:p>
        </w:tc>
      </w:tr>
    </w:tbl>
    <w:p w:rsidR="006641B2" w:rsidRPr="009D21CC" w:rsidRDefault="006641B2" w:rsidP="00D66802">
      <w:pPr>
        <w:pStyle w:val="Preamble"/>
        <w:widowControl w:val="0"/>
        <w:rPr>
          <w:sz w:val="20"/>
          <w:szCs w:val="20"/>
          <w:lang w:val="es-ES"/>
        </w:rPr>
      </w:pPr>
      <w:r w:rsidRPr="009D21CC">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641B2" w:rsidRPr="009D21CC" w:rsidRDefault="006641B2" w:rsidP="00D66802">
      <w:pPr>
        <w:pStyle w:val="Preamble"/>
        <w:widowControl w:val="0"/>
        <w:rPr>
          <w:sz w:val="20"/>
          <w:szCs w:val="20"/>
          <w:lang w:val="es-ES"/>
        </w:rPr>
      </w:pPr>
      <w:r w:rsidRPr="009D21CC">
        <w:rPr>
          <w:sz w:val="20"/>
          <w:szCs w:val="20"/>
          <w:lang w:val="es-ES"/>
        </w:rPr>
        <w:t>SI USTED CUMPLE LOS PRESENTES TÉRMINOS DE ESTA LICENCIA, DISPONDRÁ DE LOS DERECHOS QUE A CONTINUACIÓN SE DESCRIBEN PARA CUALQUIER LICENCIA QUE ADQUIERA.</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INTRODUCCIÓN.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Software.</w:t>
      </w:r>
      <w:r w:rsidRPr="009D21CC">
        <w:rPr>
          <w:rFonts w:cs="Tahoma"/>
          <w:sz w:val="20"/>
          <w:szCs w:val="20"/>
          <w:lang w:val="es-ES"/>
        </w:rPr>
        <w:t xml:space="preserve"> </w:t>
      </w:r>
      <w:r w:rsidRPr="009D21CC">
        <w:rPr>
          <w:rFonts w:cs="Tahoma"/>
          <w:b w:val="0"/>
          <w:sz w:val="20"/>
          <w:szCs w:val="20"/>
          <w:lang w:val="es-ES"/>
        </w:rPr>
        <w:t>El software incluye herramientas de desarrollo, programas de software y documentación.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Modelo de licencia.</w:t>
      </w:r>
      <w:r w:rsidRPr="009D21CC">
        <w:rPr>
          <w:rFonts w:cs="Tahoma"/>
          <w:sz w:val="20"/>
          <w:szCs w:val="20"/>
          <w:lang w:val="es-ES"/>
        </w:rPr>
        <w:t xml:space="preserve"> </w:t>
      </w:r>
      <w:r w:rsidRPr="009D21CC">
        <w:rPr>
          <w:rFonts w:cs="Tahoma"/>
          <w:b w:val="0"/>
          <w:sz w:val="20"/>
          <w:szCs w:val="20"/>
          <w:lang w:val="es-ES"/>
        </w:rPr>
        <w:t>Se otorga una licencia de software por usuario.</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DERECHOS DE INSTALACIÓN Y USO.</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Disposiciones generales. </w:t>
      </w:r>
      <w:r w:rsidRPr="009D21CC">
        <w:rPr>
          <w:rFonts w:eastAsia="SimSun" w:cs="Tahoma"/>
          <w:b w:val="0"/>
          <w:sz w:val="20"/>
          <w:szCs w:val="20"/>
          <w:lang w:val="es-ES"/>
        </w:rPr>
        <w:t>Un usuario puede instalar y utilizar copias del software para diseñar, desarrollar, probar y mostrar sus programas.</w:t>
      </w:r>
      <w:r w:rsidRPr="009D21CC">
        <w:rPr>
          <w:rFonts w:cs="Tahoma"/>
          <w:sz w:val="20"/>
          <w:szCs w:val="20"/>
          <w:lang w:val="es-ES"/>
        </w:rPr>
        <w:t xml:space="preserve"> </w:t>
      </w:r>
      <w:r w:rsidRPr="009D21CC">
        <w:rPr>
          <w:rFonts w:cs="Tahoma"/>
          <w:b w:val="0"/>
          <w:sz w:val="20"/>
          <w:szCs w:val="20"/>
          <w:lang w:val="es-ES"/>
        </w:rPr>
        <w:t>No podrá utilizar el software en un servidor en un ambiente productivo.</w:t>
      </w:r>
    </w:p>
    <w:p w:rsidR="006641B2" w:rsidRPr="009D21CC" w:rsidRDefault="00E41DA7" w:rsidP="00D66802">
      <w:pPr>
        <w:pStyle w:val="Heading1"/>
        <w:widowControl w:val="0"/>
        <w:ind w:left="360" w:hanging="360"/>
        <w:rPr>
          <w:rFonts w:cs="Tahoma"/>
          <w:sz w:val="20"/>
          <w:szCs w:val="20"/>
          <w:lang w:val="es-ES"/>
        </w:rPr>
      </w:pPr>
      <w:r w:rsidRPr="009D21CC">
        <w:rPr>
          <w:rFonts w:cs="Tahoma"/>
          <w:sz w:val="20"/>
          <w:szCs w:val="20"/>
          <w:lang w:val="es-ES"/>
        </w:rPr>
        <w:lastRenderedPageBreak/>
        <w:t>REQUISITOS DE LICENCIA Y/O DERECHOS DE USO ADICIONALES.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Separación de componentes. </w:t>
      </w:r>
      <w:r w:rsidRPr="009D21CC">
        <w:rPr>
          <w:rFonts w:eastAsia="SimSun" w:cs="Tahoma"/>
          <w:b w:val="0"/>
          <w:sz w:val="20"/>
          <w:szCs w:val="20"/>
          <w:lang w:val="es-ES"/>
        </w:rPr>
        <w:t>Los componentes del software se licencian como una unidad individual.</w:t>
      </w:r>
      <w:r w:rsidRPr="009D21CC">
        <w:rPr>
          <w:rFonts w:cs="Tahoma"/>
          <w:sz w:val="20"/>
          <w:szCs w:val="20"/>
          <w:lang w:val="es-ES"/>
        </w:rPr>
        <w:t xml:space="preserve"> </w:t>
      </w:r>
      <w:r w:rsidRPr="009D21CC">
        <w:rPr>
          <w:rFonts w:cs="Tahoma"/>
          <w:b w:val="0"/>
          <w:sz w:val="20"/>
          <w:szCs w:val="20"/>
          <w:lang w:val="es-ES"/>
        </w:rPr>
        <w:t>No podrá separar los componentes e instalarlos en dispositivos distintos excepto si se señala de otra forma en este contrato.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Utilidades.</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Utilidades ubicada en go.microsoft.com/fwlink/?LinkId=313603.</w:t>
      </w:r>
      <w:r w:rsidRPr="009D21CC">
        <w:rPr>
          <w:rFonts w:cs="Tahoma"/>
          <w:sz w:val="20"/>
          <w:szCs w:val="20"/>
          <w:lang w:val="es-ES"/>
        </w:rPr>
        <w:t xml:space="preserve"> </w:t>
      </w:r>
      <w:r w:rsidRPr="009D21CC">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9D21CC">
        <w:rPr>
          <w:rFonts w:cs="Tahoma"/>
          <w:sz w:val="20"/>
          <w:szCs w:val="20"/>
          <w:lang w:val="es-ES"/>
        </w:rPr>
        <w:t xml:space="preserve"> </w:t>
      </w:r>
      <w:r w:rsidRPr="009D21CC">
        <w:rPr>
          <w:rFonts w:cs="Tahoma"/>
          <w:b w:val="0"/>
          <w:sz w:val="20"/>
          <w:szCs w:val="20"/>
          <w:lang w:val="es-ES"/>
        </w:rPr>
        <w:t>Puede copiar e instalar las Utilidades que recibe con el software en otros equipos de terceros.</w:t>
      </w:r>
      <w:r w:rsidRPr="009D21CC">
        <w:rPr>
          <w:rFonts w:cs="Tahoma"/>
          <w:sz w:val="20"/>
          <w:szCs w:val="20"/>
          <w:lang w:val="es-ES"/>
        </w:rPr>
        <w:t xml:space="preserve"> </w:t>
      </w:r>
      <w:r w:rsidRPr="009D21CC">
        <w:rPr>
          <w:rFonts w:cs="Tahoma"/>
          <w:b w:val="0"/>
          <w:sz w:val="20"/>
          <w:szCs w:val="20"/>
          <w:lang w:val="es-ES"/>
        </w:rPr>
        <w:t>Las Utilidades solo se pueden utilizar para depurar e instalar los programas y las bases de datos que ha desarrollado con el software.</w:t>
      </w:r>
      <w:r w:rsidRPr="009D21CC">
        <w:rPr>
          <w:rFonts w:cs="Tahoma"/>
          <w:sz w:val="20"/>
          <w:szCs w:val="20"/>
          <w:lang w:val="es-ES"/>
        </w:rPr>
        <w:t xml:space="preserve"> </w:t>
      </w:r>
      <w:r w:rsidRPr="009D21CC">
        <w:rPr>
          <w:rFonts w:cs="Tahoma"/>
          <w:b w:val="0"/>
          <w:sz w:val="20"/>
          <w:szCs w:val="20"/>
          <w:lang w:val="es-ES"/>
        </w:rPr>
        <w:t>Debe eliminar todas las Utilidades instaladas en otros equipos cuando alguna de estas opciones ocurra primero (i) cuando haya terminado de depurar o instalar sus programas; o (ii)</w:t>
      </w:r>
      <w:r w:rsidR="00E41DA7" w:rsidRPr="009D21CC">
        <w:rPr>
          <w:rFonts w:cs="Tahoma"/>
          <w:b w:val="0"/>
          <w:sz w:val="20"/>
          <w:szCs w:val="20"/>
          <w:lang w:val="es-ES"/>
        </w:rPr>
        <w:t> </w:t>
      </w:r>
      <w:r w:rsidRPr="009D21CC">
        <w:rPr>
          <w:rFonts w:cs="Tahoma"/>
          <w:b w:val="0"/>
          <w:sz w:val="20"/>
          <w:szCs w:val="20"/>
          <w:lang w:val="es-ES"/>
        </w:rPr>
        <w:t>treinta (30) días después de haber instalado las Utilidades en esos equipos.</w:t>
      </w:r>
    </w:p>
    <w:p w:rsidR="006641B2" w:rsidRPr="009D21CC" w:rsidRDefault="006641B2" w:rsidP="00D66802">
      <w:pPr>
        <w:pStyle w:val="Heading2"/>
        <w:widowControl w:val="0"/>
        <w:tabs>
          <w:tab w:val="clear" w:pos="1533"/>
          <w:tab w:val="num" w:pos="720"/>
          <w:tab w:val="num" w:pos="1080"/>
        </w:tabs>
        <w:ind w:left="720" w:hanging="360"/>
        <w:jc w:val="both"/>
        <w:rPr>
          <w:rFonts w:cs="Tahoma"/>
          <w:sz w:val="20"/>
          <w:szCs w:val="20"/>
          <w:lang w:val="es-ES"/>
        </w:rPr>
      </w:pPr>
      <w:r w:rsidRPr="009D21CC">
        <w:rPr>
          <w:rFonts w:eastAsia="SimSun" w:cs="Tahoma"/>
          <w:sz w:val="20"/>
          <w:szCs w:val="20"/>
          <w:lang w:val="es-ES"/>
        </w:rPr>
        <w:t>Servidor de Compilación</w:t>
      </w:r>
      <w:r w:rsidRPr="009D21CC">
        <w:rPr>
          <w:rFonts w:eastAsia="SimSun"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Servidor de Compilación ubicada en go.microsoft.com/fwlink/?LinkId=313603.</w:t>
      </w:r>
      <w:r w:rsidRPr="009D21CC">
        <w:rPr>
          <w:rFonts w:cs="Tahoma"/>
          <w:sz w:val="20"/>
          <w:szCs w:val="20"/>
          <w:lang w:val="es-ES"/>
        </w:rPr>
        <w:t xml:space="preserve"> </w:t>
      </w:r>
      <w:r w:rsidRPr="009D21CC">
        <w:rPr>
          <w:rFonts w:cs="Tahoma"/>
          <w:b w:val="0"/>
          <w:sz w:val="20"/>
          <w:szCs w:val="20"/>
          <w:lang w:val="es-ES"/>
        </w:rPr>
        <w:t>Puede instalar copias de los archivos que se detallan en la lista en sus equipos de compilación.</w:t>
      </w:r>
      <w:r w:rsidRPr="009D21CC">
        <w:rPr>
          <w:rFonts w:cs="Tahoma"/>
          <w:sz w:val="20"/>
          <w:szCs w:val="20"/>
          <w:lang w:val="es-ES"/>
        </w:rPr>
        <w:t xml:space="preserve"> </w:t>
      </w:r>
      <w:r w:rsidRPr="009D21CC">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Componentes de fuente. </w:t>
      </w:r>
      <w:r w:rsidRPr="009D21CC">
        <w:rPr>
          <w:rFonts w:eastAsia="SimSun" w:cs="Tahoma"/>
          <w:b w:val="0"/>
          <w:sz w:val="20"/>
          <w:szCs w:val="20"/>
          <w:lang w:val="es-ES"/>
        </w:rPr>
        <w:t>Mientras el software se esté ejecutando, puede utilizar sus fuentes para mostrar e imprimir contenido.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incrustar fuentes en contenido según lo permitan las restricciones de incrustación de las fuentes, y</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descargarlas temporalmente en una impresora u otro dispositivo de salida para ayudar a imprimir el contenido.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Programas de Microsoft incluidos.</w:t>
      </w:r>
      <w:r w:rsidRPr="009D21CC">
        <w:rPr>
          <w:rFonts w:cs="Tahoma"/>
          <w:sz w:val="20"/>
          <w:szCs w:val="20"/>
          <w:lang w:val="es-ES"/>
        </w:rPr>
        <w:t xml:space="preserve"> </w:t>
      </w:r>
      <w:r w:rsidRPr="009D21CC">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Notificaciones a terceros. </w:t>
      </w:r>
      <w:r w:rsidRPr="009D21CC">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9D21CC">
        <w:rPr>
          <w:rFonts w:cs="Tahoma"/>
          <w:sz w:val="20"/>
          <w:szCs w:val="20"/>
          <w:lang w:val="es-ES"/>
        </w:rPr>
        <w:t xml:space="preserve"> </w:t>
      </w:r>
      <w:r w:rsidRPr="009D21CC">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641B2" w:rsidRPr="009D21CC" w:rsidRDefault="00E41DA7" w:rsidP="00D66802">
      <w:pPr>
        <w:pStyle w:val="Heading1"/>
        <w:widowControl w:val="0"/>
        <w:ind w:left="360" w:hanging="360"/>
        <w:rPr>
          <w:rFonts w:cs="Tahoma"/>
          <w:sz w:val="20"/>
          <w:szCs w:val="20"/>
          <w:lang w:val="es-ES"/>
        </w:rPr>
      </w:pPr>
      <w:r w:rsidRPr="009D21CC">
        <w:rPr>
          <w:rFonts w:eastAsia="SimSun" w:cs="Tahoma"/>
          <w:sz w:val="20"/>
          <w:szCs w:val="20"/>
          <w:lang w:val="es-ES"/>
        </w:rPr>
        <w:t>CÓDIGO DISTRIBUIBLE</w:t>
      </w:r>
      <w:r w:rsidR="006641B2" w:rsidRPr="009D21CC">
        <w:rPr>
          <w:rFonts w:eastAsia="SimSun" w:cs="Tahoma"/>
          <w:sz w:val="20"/>
          <w:szCs w:val="20"/>
          <w:lang w:val="es-ES"/>
        </w:rPr>
        <w:t xml:space="preserve">. </w:t>
      </w:r>
      <w:r w:rsidR="006641B2" w:rsidRPr="009D21CC">
        <w:rPr>
          <w:rFonts w:eastAsia="SimSun" w:cs="Tahoma"/>
          <w:b w:val="0"/>
          <w:sz w:val="20"/>
          <w:szCs w:val="20"/>
          <w:lang w:val="es-ES"/>
        </w:rPr>
        <w:t>El software contiene código que usted está autorizado a distribuir en programas que desarrolle, siempre y cuando cumpla los términos que se especifican a continuación.</w:t>
      </w:r>
      <w:r w:rsidR="006641B2" w:rsidRPr="009D21CC">
        <w:rPr>
          <w:rFonts w:cs="Tahoma"/>
          <w:sz w:val="20"/>
          <w:szCs w:val="20"/>
          <w:lang w:val="es-ES"/>
        </w:rPr>
        <w:t xml:space="preserve"> </w:t>
      </w:r>
      <w:r w:rsidR="006641B2" w:rsidRPr="009D21CC">
        <w:rPr>
          <w:rFonts w:cs="Tahoma"/>
          <w:b w:val="0"/>
          <w:sz w:val="20"/>
          <w:szCs w:val="20"/>
          <w:lang w:val="es-ES"/>
        </w:rPr>
        <w:t xml:space="preserve">(Para esta sección, el término </w:t>
      </w:r>
      <w:r w:rsidRPr="009D21CC">
        <w:rPr>
          <w:rFonts w:cs="Tahoma"/>
          <w:b w:val="0"/>
          <w:sz w:val="20"/>
          <w:szCs w:val="20"/>
          <w:lang w:val="es-ES"/>
        </w:rPr>
        <w:t>“</w:t>
      </w:r>
      <w:r w:rsidR="006641B2" w:rsidRPr="009D21CC">
        <w:rPr>
          <w:rFonts w:cs="Tahoma"/>
          <w:b w:val="0"/>
          <w:sz w:val="20"/>
          <w:szCs w:val="20"/>
          <w:lang w:val="es-ES"/>
        </w:rPr>
        <w:t>distribución</w:t>
      </w:r>
      <w:r w:rsidRPr="009D21CC">
        <w:rPr>
          <w:rFonts w:cs="Tahoma"/>
          <w:b w:val="0"/>
          <w:sz w:val="20"/>
          <w:szCs w:val="20"/>
          <w:lang w:val="es-ES"/>
        </w:rPr>
        <w:t>”</w:t>
      </w:r>
      <w:r w:rsidR="006641B2" w:rsidRPr="009D21CC">
        <w:rPr>
          <w:rFonts w:cs="Tahoma"/>
          <w:b w:val="0"/>
          <w:sz w:val="20"/>
          <w:szCs w:val="20"/>
          <w:lang w:val="es-ES"/>
        </w:rPr>
        <w:t xml:space="preserve"> también significa la implementación de sus programas para que terceros accedan por Internet.)</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Derecho de uso y distribución.</w:t>
      </w:r>
      <w:r w:rsidRPr="009D21CC">
        <w:rPr>
          <w:rFonts w:cs="Tahoma"/>
          <w:sz w:val="20"/>
          <w:szCs w:val="20"/>
          <w:lang w:val="es-ES"/>
        </w:rPr>
        <w:t xml:space="preserve"> </w:t>
      </w:r>
      <w:r w:rsidRPr="009D21CC">
        <w:rPr>
          <w:rFonts w:cs="Tahoma"/>
          <w:b w:val="0"/>
          <w:sz w:val="20"/>
          <w:szCs w:val="20"/>
          <w:lang w:val="es-ES"/>
        </w:rPr>
        <w:t xml:space="preserve">El código y los archivos de texto enumerados a continuación son </w:t>
      </w:r>
      <w:r w:rsidR="00E41DA7" w:rsidRPr="009D21CC">
        <w:rPr>
          <w:rFonts w:cs="Tahoma"/>
          <w:b w:val="0"/>
          <w:sz w:val="20"/>
          <w:szCs w:val="20"/>
          <w:lang w:val="es-ES"/>
        </w:rPr>
        <w:t>“</w:t>
      </w:r>
      <w:r w:rsidRPr="009D21CC">
        <w:rPr>
          <w:rFonts w:cs="Tahoma"/>
          <w:b w:val="0"/>
          <w:sz w:val="20"/>
          <w:szCs w:val="20"/>
          <w:lang w:val="es-ES"/>
        </w:rPr>
        <w:t>Código Distribuible</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Archivos REDIST.TXT</w:t>
      </w:r>
      <w:r w:rsidRPr="009D21CC">
        <w:rPr>
          <w:sz w:val="20"/>
          <w:szCs w:val="20"/>
          <w:u w:val="none"/>
          <w:lang w:val="es-ES"/>
        </w:rPr>
        <w:t>. Puede copiar y distribuir la forma de código objeto de código enumerado en la lista REDIST.TXT en go.microsoft.com/fwlink/?LinkId=313603.</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Código de Muestra</w:t>
      </w:r>
      <w:r w:rsidRPr="009D21CC">
        <w:rPr>
          <w:sz w:val="20"/>
          <w:szCs w:val="20"/>
          <w:u w:val="none"/>
          <w:lang w:val="es-ES"/>
        </w:rPr>
        <w:t>. Puede modificar, copiar y distribuir la forma de fuente y código objeto de</w:t>
      </w:r>
      <w:r w:rsidR="00E41DA7" w:rsidRPr="009D21CC">
        <w:rPr>
          <w:sz w:val="20"/>
          <w:szCs w:val="20"/>
          <w:u w:val="none"/>
          <w:lang w:val="es-ES"/>
        </w:rPr>
        <w:t> </w:t>
      </w:r>
      <w:r w:rsidRPr="009D21CC">
        <w:rPr>
          <w:sz w:val="20"/>
          <w:szCs w:val="20"/>
          <w:u w:val="none"/>
          <w:lang w:val="es-ES"/>
        </w:rPr>
        <w:t xml:space="preserve">código marcado como </w:t>
      </w:r>
      <w:r w:rsidR="00E41DA7" w:rsidRPr="009D21CC">
        <w:rPr>
          <w:sz w:val="20"/>
          <w:szCs w:val="20"/>
          <w:u w:val="none"/>
          <w:lang w:val="es-ES"/>
        </w:rPr>
        <w:t>“</w:t>
      </w:r>
      <w:r w:rsidRPr="009D21CC">
        <w:rPr>
          <w:sz w:val="20"/>
          <w:szCs w:val="20"/>
          <w:u w:val="none"/>
          <w:lang w:val="es-ES"/>
        </w:rPr>
        <w:t>muestra</w:t>
      </w:r>
      <w:r w:rsidR="00E41DA7" w:rsidRPr="009D21CC">
        <w:rPr>
          <w:sz w:val="20"/>
          <w:szCs w:val="20"/>
          <w:u w:val="none"/>
          <w:lang w:val="es-ES"/>
        </w:rPr>
        <w:t>”</w:t>
      </w:r>
      <w:r w:rsidRPr="009D21CC">
        <w:rPr>
          <w:sz w:val="20"/>
          <w:szCs w:val="20"/>
          <w:u w:val="none"/>
          <w:lang w:val="es-ES"/>
        </w:rPr>
        <w:t>.</w:t>
      </w:r>
      <w:r w:rsidRPr="009D21CC">
        <w:rPr>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Biblioteca de Imagen</w:t>
      </w:r>
      <w:r w:rsidRPr="009D21CC">
        <w:rPr>
          <w:sz w:val="20"/>
          <w:szCs w:val="20"/>
          <w:u w:val="none"/>
          <w:lang w:val="es-ES"/>
        </w:rPr>
        <w:t>. Puede copiar y distribuir las imágenes y animaciones en la Biblioteca de Imagen según se describe en la documentación del software.</w:t>
      </w:r>
      <w:r w:rsidR="00097D4C" w:rsidRPr="009D21CC">
        <w:rPr>
          <w:sz w:val="20"/>
          <w:szCs w:val="20"/>
          <w:u w:val="none"/>
          <w:lang w:val="es-ES"/>
        </w:rPr>
        <w:t xml:space="preserve"> </w:t>
      </w:r>
      <w:r w:rsidRPr="009D21CC">
        <w:rPr>
          <w:sz w:val="20"/>
          <w:szCs w:val="20"/>
          <w:u w:val="none"/>
          <w:lang w:val="es-ES"/>
        </w:rPr>
        <w:t xml:space="preserve">También puede modificar </w:t>
      </w:r>
      <w:r w:rsidRPr="009D21CC">
        <w:rPr>
          <w:sz w:val="20"/>
          <w:szCs w:val="20"/>
          <w:u w:val="none"/>
          <w:lang w:val="es-ES"/>
        </w:rPr>
        <w:lastRenderedPageBreak/>
        <w:t>ese contenido.</w:t>
      </w:r>
      <w:r w:rsidR="00097D4C" w:rsidRPr="009D21CC">
        <w:rPr>
          <w:sz w:val="20"/>
          <w:szCs w:val="20"/>
          <w:u w:val="none"/>
          <w:lang w:val="es-ES"/>
        </w:rPr>
        <w:t xml:space="preserve"> </w:t>
      </w:r>
      <w:r w:rsidRPr="009D21CC">
        <w:rPr>
          <w:sz w:val="20"/>
          <w:szCs w:val="20"/>
          <w:u w:val="none"/>
          <w:lang w:val="es-ES"/>
        </w:rPr>
        <w:t>Si modifica el contenido, debe ser para un uso que sea consecuente con el uso permitido del contenido sin modificar.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Site Templates para Visual Studio</w:t>
      </w:r>
      <w:r w:rsidRPr="009D21CC">
        <w:rPr>
          <w:sz w:val="20"/>
          <w:szCs w:val="20"/>
          <w:lang w:val="es-ES"/>
        </w:rPr>
        <w:t xml:space="preserve">. El software contiene código marcado como </w:t>
      </w:r>
      <w:r w:rsidR="00E41DA7" w:rsidRPr="009D21CC">
        <w:rPr>
          <w:sz w:val="20"/>
          <w:szCs w:val="20"/>
          <w:lang w:val="es-ES"/>
        </w:rPr>
        <w:t>“</w:t>
      </w:r>
      <w:r w:rsidRPr="009D21CC">
        <w:rPr>
          <w:sz w:val="20"/>
          <w:szCs w:val="20"/>
          <w:lang w:val="es-ES"/>
        </w:rPr>
        <w:t>plantillas de sitio</w:t>
      </w:r>
      <w:r w:rsidR="00E41DA7" w:rsidRPr="009D21CC">
        <w:rPr>
          <w:sz w:val="20"/>
          <w:szCs w:val="20"/>
          <w:lang w:val="es-ES"/>
        </w:rPr>
        <w:t>”</w:t>
      </w:r>
      <w:r w:rsidRPr="009D21CC">
        <w:rPr>
          <w:sz w:val="20"/>
          <w:szCs w:val="20"/>
          <w:lang w:val="es-ES"/>
        </w:rPr>
        <w:t xml:space="preserve"> que usted está autorizado a utilizar junto a su contenido. Puede copiar, modificar, instalar y distribuir la forma de fuente y código objeto de estas plantillas de sitio.</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Fonts para Visual Studio</w:t>
      </w:r>
      <w:r w:rsidRPr="009D21CC">
        <w:rPr>
          <w:sz w:val="20"/>
          <w:szCs w:val="20"/>
          <w:lang w:val="es-ES"/>
        </w:rPr>
        <w:t>. Puede distribuir copias sin modificación de las fuentes Buxton Sketch, SketchFlow Print y SegoeMarker.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Styles para Visual Studio</w:t>
      </w:r>
      <w:r w:rsidRPr="009D21CC">
        <w:rPr>
          <w:sz w:val="20"/>
          <w:szCs w:val="20"/>
          <w:lang w:val="es-ES"/>
        </w:rPr>
        <w:t xml:space="preserve">. Puede copiar, modificar y distribuir la forma de código objeto del código identificado como Estilos </w:t>
      </w:r>
      <w:r w:rsidR="00E41DA7" w:rsidRPr="009D21CC">
        <w:rPr>
          <w:sz w:val="20"/>
          <w:szCs w:val="20"/>
          <w:lang w:val="es-ES"/>
        </w:rPr>
        <w:t>“</w:t>
      </w:r>
      <w:r w:rsidRPr="009D21CC">
        <w:rPr>
          <w:sz w:val="20"/>
          <w:szCs w:val="20"/>
          <w:lang w:val="es-ES"/>
        </w:rPr>
        <w:t>Sketch</w:t>
      </w:r>
      <w:r w:rsidR="00E41DA7" w:rsidRPr="009D21CC">
        <w:rPr>
          <w:sz w:val="20"/>
          <w:szCs w:val="20"/>
          <w:lang w:val="es-ES"/>
        </w:rPr>
        <w:t>”</w:t>
      </w:r>
      <w:r w:rsidRPr="009D21CC">
        <w:rPr>
          <w:sz w:val="20"/>
          <w:szCs w:val="20"/>
          <w:lang w:val="es-ES"/>
        </w:rPr>
        <w:t xml:space="preserve"> o </w:t>
      </w:r>
      <w:r w:rsidR="00E41DA7" w:rsidRPr="009D21CC">
        <w:rPr>
          <w:sz w:val="20"/>
          <w:szCs w:val="20"/>
          <w:lang w:val="es-ES"/>
        </w:rPr>
        <w:t>“</w:t>
      </w:r>
      <w:r w:rsidRPr="009D21CC">
        <w:rPr>
          <w:sz w:val="20"/>
          <w:szCs w:val="20"/>
          <w:lang w:val="es-ES"/>
        </w:rPr>
        <w:t>Simple</w:t>
      </w:r>
      <w:r w:rsidR="00E41DA7" w:rsidRPr="009D21CC">
        <w:rPr>
          <w:sz w:val="20"/>
          <w:szCs w:val="20"/>
          <w:lang w:val="es-ES"/>
        </w:rPr>
        <w:t>”</w:t>
      </w:r>
      <w:r w:rsidRPr="009D21CC">
        <w:rPr>
          <w:sz w:val="20"/>
          <w:szCs w:val="20"/>
          <w:lang w:val="es-ES"/>
        </w:rPr>
        <w: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lang w:val="es-ES"/>
        </w:rPr>
        <w:t xml:space="preserve">Bibliotecas Silverlight 5 SDK. Puede copiar y distribuir la forma código fuente marcado como </w:t>
      </w:r>
      <w:r w:rsidR="00E41DA7" w:rsidRPr="009D21CC">
        <w:rPr>
          <w:sz w:val="20"/>
          <w:szCs w:val="20"/>
          <w:lang w:val="es-ES"/>
        </w:rPr>
        <w:t>“</w:t>
      </w:r>
      <w:r w:rsidRPr="009D21CC">
        <w:rPr>
          <w:sz w:val="20"/>
          <w:szCs w:val="20"/>
          <w:lang w:val="es-ES"/>
        </w:rPr>
        <w:t>Bibliotecas Silverlight</w:t>
      </w:r>
      <w:r w:rsidR="00E41DA7" w:rsidRPr="009D21CC">
        <w:rPr>
          <w:sz w:val="20"/>
          <w:szCs w:val="20"/>
          <w:lang w:val="es-ES"/>
        </w:rPr>
        <w:t>”</w:t>
      </w:r>
      <w:r w:rsidRPr="009D21CC">
        <w:rPr>
          <w:sz w:val="20"/>
          <w:szCs w:val="20"/>
          <w:lang w:val="es-ES"/>
        </w:rPr>
        <w:t xml:space="preserve">, </w:t>
      </w:r>
      <w:r w:rsidR="00E41DA7" w:rsidRPr="009D21CC">
        <w:rPr>
          <w:sz w:val="20"/>
          <w:szCs w:val="20"/>
          <w:lang w:val="es-ES"/>
        </w:rPr>
        <w:t>“</w:t>
      </w:r>
      <w:r w:rsidRPr="009D21CC">
        <w:rPr>
          <w:sz w:val="20"/>
          <w:szCs w:val="20"/>
          <w:lang w:val="es-ES"/>
        </w:rPr>
        <w:t>Bibliotecas Cliente</w:t>
      </w:r>
      <w:r w:rsidR="00E41DA7" w:rsidRPr="009D21CC">
        <w:rPr>
          <w:sz w:val="20"/>
          <w:szCs w:val="20"/>
          <w:lang w:val="es-ES"/>
        </w:rPr>
        <w:t>”</w:t>
      </w:r>
      <w:r w:rsidRPr="009D21CC">
        <w:rPr>
          <w:sz w:val="20"/>
          <w:szCs w:val="20"/>
          <w:lang w:val="es-ES"/>
        </w:rPr>
        <w:t xml:space="preserve"> y </w:t>
      </w:r>
      <w:r w:rsidR="00E41DA7" w:rsidRPr="009D21CC">
        <w:rPr>
          <w:sz w:val="20"/>
          <w:szCs w:val="20"/>
          <w:lang w:val="es-ES"/>
        </w:rPr>
        <w:t>“</w:t>
      </w:r>
      <w:r w:rsidRPr="009D21CC">
        <w:rPr>
          <w:sz w:val="20"/>
          <w:szCs w:val="20"/>
          <w:lang w:val="es-ES"/>
        </w:rPr>
        <w:t>Bibliotecas Servidor</w:t>
      </w:r>
      <w:r w:rsidR="00E41DA7" w:rsidRPr="009D21CC">
        <w:rPr>
          <w:sz w:val="20"/>
          <w:szCs w:val="20"/>
          <w:lang w:val="es-ES"/>
        </w:rPr>
        <w:t>”</w:t>
      </w:r>
      <w:r w:rsidRPr="009D21CC">
        <w:rPr>
          <w:sz w:val="20"/>
          <w:szCs w:val="20"/>
          <w:lang w:val="es-ES"/>
        </w:rPr>
        <w:t xml:space="preserve">. </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Archivos ASP.NET y Web Tooling Extensions .js</w:t>
      </w:r>
      <w:r w:rsidRPr="009D21CC">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Plantillas de Proyecto de Visual Studio LightSwitch</w:t>
      </w:r>
      <w:r w:rsidRPr="009D21CC">
        <w:rPr>
          <w:sz w:val="20"/>
          <w:szCs w:val="20"/>
          <w:lang w:val="es-ES"/>
        </w:rPr>
        <w:t>. Puede modificar, copiar y distribuir o instalar los archivos .js incluidos en las plantillas de proyecto de Visual Studio LightSwitch como parte de sus programas LightSwitch.</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Distribución por Terceros</w:t>
      </w:r>
      <w:r w:rsidRPr="009D21CC">
        <w:rPr>
          <w:sz w:val="20"/>
          <w:szCs w:val="20"/>
          <w:u w:val="none"/>
          <w:lang w:val="es-ES"/>
        </w:rPr>
        <w:t>. Podrá permitir a los distribuidores de sus programas copiar y distribuir Código Distribuible como parte de dichos programas.</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Requisitos de distribución.</w:t>
      </w:r>
      <w:r w:rsidRPr="009D21CC">
        <w:rPr>
          <w:rFonts w:cs="Tahoma"/>
          <w:sz w:val="20"/>
          <w:szCs w:val="20"/>
          <w:lang w:val="es-ES"/>
        </w:rPr>
        <w:t xml:space="preserve"> </w:t>
      </w:r>
      <w:r w:rsidRPr="009D21CC">
        <w:rPr>
          <w:rFonts w:cs="Tahoma"/>
          <w:b w:val="0"/>
          <w:sz w:val="20"/>
          <w:szCs w:val="20"/>
          <w:lang w:val="es-ES"/>
        </w:rPr>
        <w:t>Para cualquier Código Distribuible que distribuya, deberá: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agregar al mismo una funcionalidad principal importante en sus programas;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incluido en un programa de instalación solo como parte de ese programa de instalación sin modificación;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exigir a los distribuidores y usuarios finales externos que acepten los términos que protegen el Código Distribuible, al menos en la misma medida que se estipula en este contrato;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mostrar un aviso de propiedad intelectual válido sobre los programas; 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Indemnizar, proteger y defender a Microsoft frente a toda reclamación, incluidos los honorarios de abogados, relacionada con el uso o la distribución de los programas creados por usted.</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Restricciones de distribución.</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modificar ningún aviso de propiedad intelectual, marca o patente incluidos en el Código Distribuible;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utilizar las marcas de Microsoft en los nombres de sus programas de ninguna manera que surgiera que sus programas provienen de Microsoft o que ésta los aprueba;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incluir Código Distribuible en programas malintencionados, engañosos o ilegales; ni</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rFonts w:eastAsia="SimSun"/>
          <w:sz w:val="20"/>
          <w:szCs w:val="20"/>
          <w:lang w:val="es-ES"/>
        </w:rPr>
        <w:t>modificar o distribuir el código fuente de cualquier Código Distribuible de un modo tal que alguna parte del mismo pase a estar sujeta a una Licencia Excluida.</w:t>
      </w:r>
      <w:r w:rsidRPr="009D21CC">
        <w:rPr>
          <w:sz w:val="20"/>
          <w:szCs w:val="20"/>
          <w:lang w:val="es-ES"/>
        </w:rPr>
        <w:t xml:space="preserve"> Una Licencia Excluida es</w:t>
      </w:r>
      <w:r w:rsidR="00E41DA7" w:rsidRPr="009D21CC">
        <w:rPr>
          <w:sz w:val="20"/>
          <w:szCs w:val="20"/>
          <w:lang w:val="es-ES"/>
        </w:rPr>
        <w:t> </w:t>
      </w:r>
      <w:r w:rsidRPr="009D21CC">
        <w:rPr>
          <w:sz w:val="20"/>
          <w:szCs w:val="20"/>
          <w:lang w:val="es-ES"/>
        </w:rPr>
        <w:t>una licencia que requiere, como condición de uso, una modificación o distribución,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el código se revele o distribuya en forma de código fuente; o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otros tengan derecho a modificarlo.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 xml:space="preserve">Biblioteca de Windows para JavaScript. </w:t>
      </w:r>
      <w:r w:rsidRPr="009D21CC">
        <w:rPr>
          <w:rFonts w:cs="Tahoma"/>
          <w:b w:val="0"/>
          <w:sz w:val="20"/>
          <w:szCs w:val="20"/>
          <w:lang w:val="es-ES"/>
        </w:rPr>
        <w:t>El software incluye la Biblioteca de Windows para JavaScript.</w:t>
      </w:r>
      <w:r w:rsidRPr="009D21CC">
        <w:rPr>
          <w:rFonts w:eastAsia="SimSun" w:cs="Tahoma"/>
          <w:sz w:val="20"/>
          <w:szCs w:val="20"/>
          <w:lang w:val="es-ES"/>
        </w:rPr>
        <w:t xml:space="preserve"> </w:t>
      </w:r>
      <w:r w:rsidRPr="009D21CC">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9D21CC">
        <w:rPr>
          <w:rFonts w:eastAsia="SimSun" w:cs="Tahoma"/>
          <w:sz w:val="20"/>
          <w:szCs w:val="20"/>
          <w:lang w:val="es-ES"/>
        </w:rPr>
        <w:t xml:space="preserve"> </w:t>
      </w:r>
      <w:r w:rsidRPr="009D21CC">
        <w:rPr>
          <w:rFonts w:eastAsia="SimSun" w:cs="Tahoma"/>
          <w:b w:val="0"/>
          <w:sz w:val="20"/>
          <w:szCs w:val="20"/>
          <w:lang w:val="es-ES"/>
        </w:rPr>
        <w:t>Los archivos de la Biblioteca de Windows para JavaScript ayudan a sus</w:t>
      </w:r>
      <w:r w:rsidR="00E41DA7" w:rsidRPr="009D21CC">
        <w:rPr>
          <w:rFonts w:cs="Tahoma"/>
          <w:sz w:val="20"/>
          <w:szCs w:val="20"/>
          <w:lang w:val="es-ES"/>
        </w:rPr>
        <w:t> </w:t>
      </w:r>
      <w:r w:rsidRPr="009D21CC">
        <w:rPr>
          <w:rFonts w:eastAsia="SimSun" w:cs="Tahoma"/>
          <w:b w:val="0"/>
          <w:sz w:val="20"/>
          <w:szCs w:val="20"/>
          <w:lang w:val="es-ES"/>
        </w:rPr>
        <w:t>programas a implementar la plantilla de diseño de Windows y la apariencia de la interfaz de usuario.</w:t>
      </w:r>
      <w:r w:rsidRPr="009D21CC">
        <w:rPr>
          <w:rFonts w:eastAsia="SimSun" w:cs="Tahoma"/>
          <w:sz w:val="20"/>
          <w:szCs w:val="20"/>
          <w:lang w:val="es-ES"/>
        </w:rPr>
        <w:t xml:space="preserve"> </w:t>
      </w:r>
      <w:r w:rsidRPr="009D21CC">
        <w:rPr>
          <w:rFonts w:cs="Tahoma"/>
          <w:b w:val="0"/>
          <w:sz w:val="20"/>
          <w:szCs w:val="20"/>
          <w:lang w:val="es-ES"/>
        </w:rPr>
        <w:t>Puede copiar, utilizar y distribuir estos archivos, sin modificación, en los programas que usted desarrolle para uso interno o en programas que desarrolle y distribuya a terceros.</w:t>
      </w:r>
      <w:r w:rsidRPr="009D21CC">
        <w:rPr>
          <w:rFonts w:cs="Tahoma"/>
          <w:sz w:val="20"/>
          <w:szCs w:val="20"/>
          <w:lang w:val="es-ES"/>
        </w:rPr>
        <w:t xml:space="preserve"> </w:t>
      </w:r>
      <w:r w:rsidRPr="009D21CC">
        <w:rPr>
          <w:rFonts w:cs="Tahoma"/>
          <w:b w:val="0"/>
          <w:sz w:val="20"/>
          <w:szCs w:val="20"/>
          <w:lang w:val="es-ES"/>
        </w:rPr>
        <w:t>Puede distribuir programas que contienen archivos de la Biblioteca de Windows para JavaScript solo a</w:t>
      </w:r>
      <w:r w:rsidR="00E41DA7" w:rsidRPr="009D21CC">
        <w:rPr>
          <w:rFonts w:cs="Tahoma"/>
          <w:sz w:val="20"/>
          <w:szCs w:val="20"/>
          <w:lang w:val="es-ES"/>
        </w:rPr>
        <w:t> </w:t>
      </w:r>
      <w:r w:rsidRPr="009D21CC">
        <w:rPr>
          <w:rFonts w:cs="Tahoma"/>
          <w:b w:val="0"/>
          <w:sz w:val="20"/>
          <w:szCs w:val="20"/>
          <w:lang w:val="es-ES"/>
        </w:rPr>
        <w:t>través de la Tienda de Windows y no por ningún otro medio.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cs="Tahoma"/>
          <w:sz w:val="20"/>
          <w:szCs w:val="20"/>
          <w:lang w:val="es-ES"/>
        </w:rPr>
        <w:t>Requisitos de licencia y/o derechos de distribución adicionales para las características que se ponen a disposición con 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Bing Maps</w:t>
      </w:r>
      <w:r w:rsidRPr="009D21CC">
        <w:rPr>
          <w:sz w:val="20"/>
          <w:szCs w:val="20"/>
          <w:lang w:val="es-ES"/>
        </w:rPr>
        <w:t>. El software puede incluir características que recuperan contenido como mapas, imágenes otros datos a través de la interfaz de programación de aplicaciones Bing Maps (o</w:t>
      </w:r>
      <w:r w:rsidR="00E41DA7" w:rsidRPr="009D21CC">
        <w:rPr>
          <w:sz w:val="20"/>
          <w:szCs w:val="20"/>
          <w:lang w:val="es-ES"/>
        </w:rPr>
        <w:t> </w:t>
      </w:r>
      <w:r w:rsidRPr="009D21CC">
        <w:rPr>
          <w:sz w:val="20"/>
          <w:szCs w:val="20"/>
          <w:lang w:val="es-ES"/>
        </w:rPr>
        <w:t xml:space="preserve">marca sucesora, la </w:t>
      </w:r>
      <w:r w:rsidR="00E41DA7" w:rsidRPr="009D21CC">
        <w:rPr>
          <w:sz w:val="20"/>
          <w:szCs w:val="20"/>
          <w:lang w:val="es-ES"/>
        </w:rPr>
        <w:t>“</w:t>
      </w:r>
      <w:r w:rsidRPr="009D21CC">
        <w:rPr>
          <w:sz w:val="20"/>
          <w:szCs w:val="20"/>
          <w:lang w:val="es-ES"/>
        </w:rPr>
        <w:t>API Bing Maps</w:t>
      </w:r>
      <w:r w:rsidR="00E41DA7" w:rsidRPr="009D21CC">
        <w:rPr>
          <w:sz w:val="20"/>
          <w:szCs w:val="20"/>
          <w:lang w:val="es-ES"/>
        </w:rPr>
        <w:t>”</w:t>
      </w:r>
      <w:r w:rsidRPr="009D21CC">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7C120D" w:rsidRPr="009D21CC">
        <w:rPr>
          <w:sz w:val="20"/>
          <w:szCs w:val="20"/>
          <w:lang w:val="es-ES"/>
        </w:rPr>
        <w:t>solo</w:t>
      </w:r>
      <w:r w:rsidRPr="009D21CC">
        <w:rPr>
          <w:sz w:val="20"/>
          <w:szCs w:val="20"/>
          <w:lang w:val="es-ES"/>
        </w:rPr>
        <w:t xml:space="preserve"> en conjunto con métodos y medios de acceso integrados en el software o a través de éstos. No puede copiar, almacenar, archivar ni</w:t>
      </w:r>
      <w:r w:rsidR="00E41DA7" w:rsidRPr="009D21CC">
        <w:rPr>
          <w:sz w:val="20"/>
          <w:szCs w:val="20"/>
          <w:lang w:val="es-ES"/>
        </w:rPr>
        <w:t> </w:t>
      </w:r>
      <w:r w:rsidRPr="009D21CC">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E41DA7" w:rsidRPr="009D21CC">
        <w:rPr>
          <w:sz w:val="20"/>
          <w:szCs w:val="20"/>
          <w:lang w:val="es-ES"/>
        </w:rPr>
        <w:t> </w:t>
      </w:r>
      <w:r w:rsidRPr="009D21CC">
        <w:rPr>
          <w:sz w:val="20"/>
          <w:szCs w:val="20"/>
          <w:lang w:val="es-ES"/>
        </w:rPr>
        <w:t>través de la API Bing Maps para ningún propósito.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Mapas Adicionales</w:t>
      </w:r>
      <w:r w:rsidRPr="009D21CC">
        <w:rPr>
          <w:sz w:val="20"/>
          <w:szCs w:val="20"/>
          <w:lang w:val="es-ES"/>
        </w:rPr>
        <w:t xml:space="preserve">. El software puede incluir interfaces de programación de aplicaciones que proporcionan mapas y otros servicios y características de mapas relacionados que Bing no proporciona (las </w:t>
      </w:r>
      <w:r w:rsidR="00E41DA7" w:rsidRPr="009D21CC">
        <w:rPr>
          <w:sz w:val="20"/>
          <w:szCs w:val="20"/>
          <w:lang w:val="es-ES"/>
        </w:rPr>
        <w:t>“</w:t>
      </w:r>
      <w:r w:rsidRPr="009D21CC">
        <w:rPr>
          <w:sz w:val="20"/>
          <w:szCs w:val="20"/>
          <w:lang w:val="es-ES"/>
        </w:rPr>
        <w:t>API de Mapas Adicionales</w:t>
      </w:r>
      <w:r w:rsidR="00E41DA7" w:rsidRPr="009D21CC">
        <w:rPr>
          <w:sz w:val="20"/>
          <w:szCs w:val="20"/>
          <w:lang w:val="es-ES"/>
        </w:rPr>
        <w:t>”</w:t>
      </w:r>
      <w:r w:rsidRPr="009D21CC">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w:t>
      </w:r>
      <w:r w:rsidR="00E41DA7" w:rsidRPr="009D21CC">
        <w:rPr>
          <w:sz w:val="20"/>
          <w:szCs w:val="20"/>
          <w:lang w:val="es-ES"/>
        </w:rPr>
        <w:t> </w:t>
      </w:r>
      <w:r w:rsidRPr="009D21CC">
        <w:rPr>
          <w:sz w:val="20"/>
          <w:szCs w:val="20"/>
          <w:lang w:val="es-ES"/>
        </w:rPr>
        <w:t>reciba documentación relacionada con el uso de esas API de Mapas Adicionales.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espacio de nombres Windows.Phone.Speech</w:t>
      </w:r>
      <w:r w:rsidRPr="009D21CC">
        <w:rPr>
          <w:sz w:val="20"/>
          <w:szCs w:val="20"/>
          <w:lang w:val="es-ES"/>
        </w:rPr>
        <w:t>. El uso de la funcionalidad de reconocimiento de voz a través de las API de espacio de nombres Windows.Phone.Speech en</w:t>
      </w:r>
      <w:r w:rsidR="002C2359" w:rsidRPr="009D21CC">
        <w:rPr>
          <w:sz w:val="20"/>
          <w:szCs w:val="20"/>
          <w:lang w:val="es-ES"/>
        </w:rPr>
        <w:t> </w:t>
      </w:r>
      <w:r w:rsidRPr="009D21CC">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641B2" w:rsidRPr="009D21CC" w:rsidRDefault="006641B2" w:rsidP="00D66802">
      <w:pPr>
        <w:pStyle w:val="Bullet4"/>
        <w:widowControl w:val="0"/>
        <w:numPr>
          <w:ilvl w:val="0"/>
          <w:numId w:val="0"/>
        </w:numPr>
        <w:ind w:left="1080"/>
        <w:rPr>
          <w:sz w:val="20"/>
          <w:szCs w:val="20"/>
          <w:lang w:val="es-ES"/>
        </w:rPr>
      </w:pPr>
      <w:r w:rsidRPr="009D21CC">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Marco de ubicación</w:t>
      </w:r>
      <w:r w:rsidRPr="009D21CC">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Acceso a Id. de dispositivo</w:t>
      </w:r>
      <w:r w:rsidRPr="009D21CC">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Soporte de PlayReady</w:t>
      </w:r>
      <w:r w:rsidRPr="009D21CC">
        <w:rPr>
          <w:sz w:val="20"/>
          <w:szCs w:val="20"/>
          <w:lang w:val="es-ES"/>
        </w:rPr>
        <w:t>. El software incluye el Emulador de Windows Phone, que contiene la 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E41DA7" w:rsidRPr="009D21CC">
        <w:rPr>
          <w:sz w:val="20"/>
          <w:szCs w:val="20"/>
          <w:lang w:val="es-ES"/>
        </w:rPr>
        <w:t> </w:t>
      </w:r>
      <w:r w:rsidRPr="009D21CC">
        <w:rPr>
          <w:sz w:val="20"/>
          <w:szCs w:val="20"/>
          <w:lang w:val="es-ES"/>
        </w:rPr>
        <w:t>propietarios de contenido pueden solicitarle actualizar PlayReady para acceder a su contenido. Si no acepta una actualización, no podrá acceder al contenido que requiere la</w:t>
      </w:r>
      <w:r w:rsidR="009D21CC">
        <w:rPr>
          <w:sz w:val="20"/>
          <w:szCs w:val="20"/>
          <w:lang w:val="es-ES"/>
        </w:rPr>
        <w:t> </w:t>
      </w:r>
      <w:r w:rsidRPr="009D21CC">
        <w:rPr>
          <w:sz w:val="20"/>
          <w:szCs w:val="20"/>
          <w:lang w:val="es-ES"/>
        </w:rPr>
        <w:t>actualización y no podrá instalar otras actualizaciones del sistema operativo.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SDK de Publicidad de Microsoft</w:t>
      </w:r>
      <w:r w:rsidRPr="009D21CC">
        <w:rPr>
          <w:sz w:val="20"/>
          <w:szCs w:val="20"/>
          <w:lang w:val="es-ES"/>
        </w:rPr>
        <w:t>. Si transfiere datos de ubicación precisos u otros datos relacionados con el usuario (por ejemplo, identificador de usuario, datos de perfil, datos de</w:t>
      </w:r>
      <w:r w:rsidR="00E41DA7" w:rsidRPr="009D21CC">
        <w:rPr>
          <w:sz w:val="20"/>
          <w:szCs w:val="20"/>
          <w:lang w:val="es-ES"/>
        </w:rPr>
        <w:t> </w:t>
      </w:r>
      <w:r w:rsidRPr="009D21CC">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E41DA7" w:rsidRPr="009D21CC">
        <w:rPr>
          <w:sz w:val="20"/>
          <w:szCs w:val="20"/>
          <w:lang w:val="es-ES"/>
        </w:rPr>
        <w:t> </w:t>
      </w:r>
      <w:r w:rsidRPr="009D21CC">
        <w:rPr>
          <w:sz w:val="20"/>
          <w:szCs w:val="20"/>
          <w:lang w:val="es-ES"/>
        </w:rPr>
        <w:t xml:space="preserve">consentimiento afirmativo del usuario (por ejemplo, el usuario debe hacer clic en un botón </w:t>
      </w:r>
      <w:r w:rsidR="00E41DA7" w:rsidRPr="009D21CC">
        <w:rPr>
          <w:sz w:val="20"/>
          <w:szCs w:val="20"/>
          <w:lang w:val="es-ES"/>
        </w:rPr>
        <w:t>“</w:t>
      </w:r>
      <w:r w:rsidRPr="009D21CC">
        <w:rPr>
          <w:sz w:val="20"/>
          <w:szCs w:val="20"/>
          <w:lang w:val="es-ES"/>
        </w:rPr>
        <w:t>Aceptar</w:t>
      </w:r>
      <w:r w:rsidR="00E41DA7" w:rsidRPr="009D21CC">
        <w:rPr>
          <w:sz w:val="20"/>
          <w:szCs w:val="20"/>
          <w:lang w:val="es-ES"/>
        </w:rPr>
        <w:t>”</w:t>
      </w:r>
      <w:r w:rsidRPr="009D21CC">
        <w:rPr>
          <w:sz w:val="20"/>
          <w:szCs w:val="20"/>
          <w:lang w:val="es-ES"/>
        </w:rPr>
        <w:t xml:space="preserve"> o continuar con el botón </w:t>
      </w:r>
      <w:r w:rsidR="00E41DA7" w:rsidRPr="009D21CC">
        <w:rPr>
          <w:sz w:val="20"/>
          <w:szCs w:val="20"/>
          <w:lang w:val="es-ES"/>
        </w:rPr>
        <w:t>“</w:t>
      </w:r>
      <w:r w:rsidRPr="009D21CC">
        <w:rPr>
          <w:sz w:val="20"/>
          <w:szCs w:val="20"/>
          <w:lang w:val="es-ES"/>
        </w:rPr>
        <w:t>Instalar</w:t>
      </w:r>
      <w:r w:rsidR="00E41DA7" w:rsidRPr="009D21CC">
        <w:rPr>
          <w:sz w:val="20"/>
          <w:szCs w:val="20"/>
          <w:lang w:val="es-ES"/>
        </w:rPr>
        <w:t>”</w:t>
      </w:r>
      <w:r w:rsidRPr="009D21CC">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E41DA7" w:rsidRPr="009D21CC">
        <w:rPr>
          <w:sz w:val="20"/>
          <w:szCs w:val="20"/>
          <w:lang w:val="es-ES"/>
        </w:rPr>
        <w:t> </w:t>
      </w:r>
      <w:r w:rsidRPr="009D21CC">
        <w:rPr>
          <w:sz w:val="20"/>
          <w:szCs w:val="20"/>
          <w:lang w:val="es-ES"/>
        </w:rPr>
        <w:t>un</w:t>
      </w:r>
      <w:r w:rsidR="00E41DA7" w:rsidRPr="009D21CC">
        <w:rPr>
          <w:sz w:val="20"/>
          <w:szCs w:val="20"/>
          <w:lang w:val="es-ES"/>
        </w:rPr>
        <w:t> </w:t>
      </w:r>
      <w:r w:rsidRPr="009D21CC">
        <w:rPr>
          <w:sz w:val="20"/>
          <w:szCs w:val="20"/>
          <w:lang w:val="es-ES"/>
        </w:rPr>
        <w:t>servicio de publicidad de Microsoft como parte del uso que haga del servicio y (d)</w:t>
      </w:r>
      <w:r w:rsidR="00E41DA7" w:rsidRPr="009D21CC">
        <w:rPr>
          <w:sz w:val="20"/>
          <w:szCs w:val="20"/>
          <w:lang w:val="es-ES"/>
        </w:rPr>
        <w:t> </w:t>
      </w:r>
      <w:r w:rsidRPr="009D21CC">
        <w:rPr>
          <w:sz w:val="20"/>
          <w:szCs w:val="20"/>
          <w:lang w:val="es-ES"/>
        </w:rPr>
        <w:t>proporcionar en su directiva de privacidad y/o términos de uso un vínculo que brinde a</w:t>
      </w:r>
      <w:r w:rsidR="00E41DA7" w:rsidRPr="009D21CC">
        <w:rPr>
          <w:sz w:val="20"/>
          <w:szCs w:val="20"/>
          <w:lang w:val="es-ES"/>
        </w:rPr>
        <w:t> </w:t>
      </w:r>
      <w:r w:rsidRPr="009D21CC">
        <w:rPr>
          <w:sz w:val="20"/>
          <w:szCs w:val="20"/>
          <w:lang w:val="es-ES"/>
        </w:rPr>
        <w:t>los usuarios la posibilidad de no admitir publicidad basada en intereses de Microsoft en la</w:t>
      </w:r>
      <w:r w:rsidR="009D21CC">
        <w:rPr>
          <w:sz w:val="20"/>
          <w:szCs w:val="20"/>
          <w:lang w:val="es-ES"/>
        </w:rPr>
        <w:t> </w:t>
      </w:r>
      <w:r w:rsidRPr="009D21CC">
        <w:rPr>
          <w:sz w:val="20"/>
          <w:szCs w:val="20"/>
          <w:lang w:val="es-ES"/>
        </w:rPr>
        <w:t>siguiente ubicación https://choice.live.com/AdvertisementChoice/.</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DATOS.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Consentimiento para servicios basados en Internet. </w:t>
      </w:r>
      <w:r w:rsidRPr="009D21CC">
        <w:rPr>
          <w:rFonts w:eastAsia="SimSun" w:cs="Tahoma"/>
          <w:b w:val="0"/>
          <w:sz w:val="20"/>
          <w:szCs w:val="20"/>
          <w:lang w:val="es-ES"/>
        </w:rPr>
        <w:t>Microsoft proporciona servicios basados en Internet con el software.</w:t>
      </w:r>
      <w:r w:rsidRPr="009D21CC">
        <w:rPr>
          <w:rFonts w:cs="Tahoma"/>
          <w:sz w:val="20"/>
          <w:szCs w:val="20"/>
          <w:lang w:val="es-ES"/>
        </w:rPr>
        <w:t xml:space="preserve"> </w:t>
      </w:r>
      <w:r w:rsidRPr="009D21CC">
        <w:rPr>
          <w:rFonts w:cs="Tahoma"/>
          <w:b w:val="0"/>
          <w:sz w:val="20"/>
          <w:szCs w:val="20"/>
          <w:lang w:val="es-ES"/>
        </w:rPr>
        <w:t>Microsoft podrá modificarlos o cancelarlos en cualquier momento.</w:t>
      </w:r>
      <w:r w:rsidRPr="009D21CC">
        <w:rPr>
          <w:rFonts w:cs="Tahoma"/>
          <w:sz w:val="20"/>
          <w:szCs w:val="20"/>
          <w:lang w:val="es-ES"/>
        </w:rPr>
        <w:t xml:space="preserve"> </w:t>
      </w:r>
      <w:r w:rsidRPr="009D21CC">
        <w:rPr>
          <w:rFonts w:cs="Tahoma"/>
          <w:b w:val="0"/>
          <w:sz w:val="20"/>
          <w:szCs w:val="20"/>
          <w:lang w:val="es-ES"/>
        </w:rPr>
        <w:t>Las características de software descritas a continuación y en la declaración de privacidad de Visual Studio 2013 se conectan con Microsoft o con los sistemas informáticos del</w:t>
      </w:r>
      <w:r w:rsidR="00E41DA7" w:rsidRPr="009D21CC">
        <w:rPr>
          <w:rFonts w:cs="Tahoma"/>
          <w:b w:val="0"/>
          <w:sz w:val="20"/>
          <w:szCs w:val="20"/>
          <w:lang w:val="es-ES"/>
        </w:rPr>
        <w:t> </w:t>
      </w:r>
      <w:r w:rsidRPr="009D21CC">
        <w:rPr>
          <w:rFonts w:cs="Tahoma"/>
          <w:b w:val="0"/>
          <w:sz w:val="20"/>
          <w:szCs w:val="20"/>
          <w:lang w:val="es-ES"/>
        </w:rPr>
        <w:t>proveedor de servicios a través de Internet.</w:t>
      </w:r>
      <w:r w:rsidRPr="009D21CC">
        <w:rPr>
          <w:rFonts w:cs="Tahoma"/>
          <w:sz w:val="20"/>
          <w:szCs w:val="20"/>
          <w:lang w:val="es-ES"/>
        </w:rPr>
        <w:t xml:space="preserve"> </w:t>
      </w:r>
      <w:r w:rsidRPr="009D21CC">
        <w:rPr>
          <w:rFonts w:cs="Tahoma"/>
          <w:b w:val="0"/>
          <w:sz w:val="20"/>
          <w:szCs w:val="20"/>
          <w:lang w:val="es-ES"/>
        </w:rPr>
        <w:t>En algunos casos, no recibirá una notificación independiente al conectarse.</w:t>
      </w:r>
      <w:r w:rsidRPr="009D21CC">
        <w:rPr>
          <w:rFonts w:cs="Tahoma"/>
          <w:sz w:val="20"/>
          <w:szCs w:val="20"/>
          <w:lang w:val="es-ES"/>
        </w:rPr>
        <w:t xml:space="preserve"> </w:t>
      </w:r>
      <w:r w:rsidRPr="009D21CC">
        <w:rPr>
          <w:rFonts w:cs="Tahoma"/>
          <w:b w:val="0"/>
          <w:sz w:val="20"/>
          <w:szCs w:val="20"/>
          <w:lang w:val="es-ES"/>
        </w:rPr>
        <w:t>Puede apagar estas características o no utilizarlas.</w:t>
      </w:r>
      <w:r w:rsidRPr="009D21CC">
        <w:rPr>
          <w:rFonts w:cs="Tahoma"/>
          <w:sz w:val="20"/>
          <w:szCs w:val="20"/>
          <w:lang w:val="es-ES"/>
        </w:rPr>
        <w:t xml:space="preserve"> </w:t>
      </w:r>
      <w:r w:rsidRPr="009D21CC">
        <w:rPr>
          <w:rFonts w:cs="Tahoma"/>
          <w:b w:val="0"/>
          <w:sz w:val="20"/>
          <w:szCs w:val="20"/>
          <w:lang w:val="es-ES"/>
        </w:rPr>
        <w:t>Para obtener más información sobre esta característica, consulte go.microsoft.com/fwlink/?LinkiD=286720.</w:t>
      </w:r>
      <w:r w:rsidRPr="009D21CC">
        <w:rPr>
          <w:rFonts w:cs="Tahoma"/>
          <w:sz w:val="20"/>
          <w:szCs w:val="20"/>
          <w:lang w:val="es-ES"/>
        </w:rPr>
        <w:t xml:space="preserve"> CON EL USO DE ESTAS CARACTERÍSTICAS, USTED ACEPTA LA TRANSMISIÓN DE ESTA INFORMACIÓN. </w:t>
      </w:r>
      <w:r w:rsidRPr="009D21CC">
        <w:rPr>
          <w:rFonts w:cs="Tahoma"/>
          <w:b w:val="0"/>
          <w:sz w:val="20"/>
          <w:szCs w:val="20"/>
          <w:lang w:val="es-ES"/>
        </w:rPr>
        <w:t>Microsoft no utilizará esta información para identificarlo ni ponerse en contacto con usted.</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Extensiones y actualizaciones, y el cuadro de diálogo Nuevo proyecto</w:t>
      </w:r>
      <w:r w:rsidRPr="009D21CC">
        <w:rPr>
          <w:sz w:val="20"/>
          <w:szCs w:val="20"/>
          <w:u w:val="none"/>
          <w:lang w:val="es-ES"/>
        </w:rPr>
        <w:t>. Extensiones y actualizaciones, y el cuadro de diálogo Nuevo proyecto pueden recuperar otro software a</w:t>
      </w:r>
      <w:r w:rsidR="00E41DA7" w:rsidRPr="009D21CC">
        <w:rPr>
          <w:sz w:val="20"/>
          <w:szCs w:val="20"/>
          <w:u w:val="none"/>
          <w:lang w:val="es-ES"/>
        </w:rPr>
        <w:t> </w:t>
      </w:r>
      <w:r w:rsidRPr="009D21CC">
        <w:rPr>
          <w:sz w:val="20"/>
          <w:szCs w:val="20"/>
          <w:u w:val="none"/>
          <w:lang w:val="es-ES"/>
        </w:rPr>
        <w:t>través de Internet desde la Galería de Visual Studio, el Centro de descarga de Microsoft y</w:t>
      </w:r>
      <w:r w:rsidR="00E41DA7" w:rsidRPr="009D21CC">
        <w:rPr>
          <w:sz w:val="20"/>
          <w:szCs w:val="20"/>
          <w:u w:val="none"/>
          <w:lang w:val="es-ES"/>
        </w:rPr>
        <w:t> </w:t>
      </w:r>
      <w:r w:rsidRPr="009D21CC">
        <w:rPr>
          <w:sz w:val="20"/>
          <w:szCs w:val="20"/>
          <w:u w:val="none"/>
          <w:lang w:val="es-ES"/>
        </w:rPr>
        <w:t>los</w:t>
      </w:r>
      <w:r w:rsidR="00E41DA7" w:rsidRPr="009D21CC">
        <w:rPr>
          <w:sz w:val="20"/>
          <w:szCs w:val="20"/>
          <w:u w:val="none"/>
          <w:lang w:val="es-ES"/>
        </w:rPr>
        <w:t> </w:t>
      </w:r>
      <w:r w:rsidRPr="009D21CC">
        <w:rPr>
          <w:sz w:val="20"/>
          <w:szCs w:val="20"/>
          <w:u w:val="none"/>
          <w:lang w:val="es-ES"/>
        </w:rPr>
        <w:t>sitios web de MSDN Samples.</w:t>
      </w:r>
      <w:r w:rsidR="00097D4C" w:rsidRPr="009D21CC">
        <w:rPr>
          <w:sz w:val="20"/>
          <w:szCs w:val="20"/>
          <w:u w:val="none"/>
          <w:lang w:val="es-ES"/>
        </w:rPr>
        <w:t xml:space="preserve"> </w:t>
      </w:r>
      <w:r w:rsidRPr="009D21CC">
        <w:rPr>
          <w:sz w:val="20"/>
          <w:szCs w:val="20"/>
          <w:u w:val="none"/>
          <w:lang w:val="es-ES"/>
        </w:rPr>
        <w:t>Para suministrar este otro software, Extensiones y</w:t>
      </w:r>
      <w:r w:rsidR="00E41DA7" w:rsidRPr="009D21CC">
        <w:rPr>
          <w:sz w:val="20"/>
          <w:szCs w:val="20"/>
          <w:u w:val="none"/>
          <w:lang w:val="es-ES"/>
        </w:rPr>
        <w:t> </w:t>
      </w:r>
      <w:r w:rsidR="002C455A" w:rsidRPr="009D21CC">
        <w:rPr>
          <w:sz w:val="20"/>
          <w:szCs w:val="20"/>
          <w:u w:val="none"/>
          <w:lang w:val="es-ES"/>
        </w:rPr>
        <w:t>a</w:t>
      </w:r>
      <w:r w:rsidRPr="009D21CC">
        <w:rPr>
          <w:sz w:val="20"/>
          <w:szCs w:val="20"/>
          <w:u w:val="none"/>
          <w:lang w:val="es-ES"/>
        </w:rPr>
        <w:t>ctualizaciones, y el cuadro de diálogo Nuevo proyecto envían a Microsoft el nombre y</w:t>
      </w:r>
      <w:r w:rsidR="009D21CC">
        <w:rPr>
          <w:sz w:val="20"/>
          <w:szCs w:val="20"/>
          <w:u w:val="none"/>
          <w:lang w:val="es-ES"/>
        </w:rPr>
        <w:t> </w:t>
      </w:r>
      <w:r w:rsidRPr="009D21CC">
        <w:rPr>
          <w:sz w:val="20"/>
          <w:szCs w:val="20"/>
          <w:u w:val="none"/>
          <w:lang w:val="es-ES"/>
        </w:rPr>
        <w:t>la</w:t>
      </w:r>
      <w:r w:rsidR="009D21CC">
        <w:rPr>
          <w:sz w:val="20"/>
          <w:szCs w:val="20"/>
          <w:u w:val="none"/>
          <w:lang w:val="es-ES"/>
        </w:rPr>
        <w:t> </w:t>
      </w:r>
      <w:r w:rsidRPr="009D21CC">
        <w:rPr>
          <w:sz w:val="20"/>
          <w:szCs w:val="20"/>
          <w:u w:val="none"/>
          <w:lang w:val="es-ES"/>
        </w:rPr>
        <w:t>versión del software que está utilizando y el código de idioma del dispositivo donde se</w:t>
      </w:r>
      <w:r w:rsidR="009D21CC">
        <w:rPr>
          <w:sz w:val="20"/>
          <w:szCs w:val="20"/>
          <w:u w:val="none"/>
          <w:lang w:val="es-ES"/>
        </w:rPr>
        <w:t> </w:t>
      </w:r>
      <w:r w:rsidRPr="009D21CC">
        <w:rPr>
          <w:sz w:val="20"/>
          <w:szCs w:val="20"/>
          <w:u w:val="none"/>
          <w:lang w:val="es-ES"/>
        </w:rPr>
        <w:t xml:space="preserve">instaló el software. Además, Extensiones y </w:t>
      </w:r>
      <w:r w:rsidR="002C455A" w:rsidRPr="009D21CC">
        <w:rPr>
          <w:sz w:val="20"/>
          <w:szCs w:val="20"/>
          <w:u w:val="none"/>
          <w:lang w:val="es-ES"/>
        </w:rPr>
        <w:t>a</w:t>
      </w:r>
      <w:r w:rsidRPr="009D21CC">
        <w:rPr>
          <w:sz w:val="20"/>
          <w:szCs w:val="20"/>
          <w:u w:val="none"/>
          <w:lang w:val="es-ES"/>
        </w:rPr>
        <w:t>ctualizaciones contiene una característica de</w:t>
      </w:r>
      <w:r w:rsidR="009D21CC">
        <w:rPr>
          <w:sz w:val="20"/>
          <w:szCs w:val="20"/>
          <w:u w:val="none"/>
          <w:lang w:val="es-ES"/>
        </w:rPr>
        <w:t> </w:t>
      </w:r>
      <w:r w:rsidRPr="009D21CC">
        <w:rPr>
          <w:sz w:val="20"/>
          <w:szCs w:val="20"/>
          <w:u w:val="none"/>
          <w:lang w:val="es-ES"/>
        </w:rPr>
        <w:t>actualización automática que está activada de forma predeterminada.</w:t>
      </w:r>
    </w:p>
    <w:p w:rsidR="006641B2" w:rsidRPr="009D21CC" w:rsidRDefault="006641B2" w:rsidP="00D66802">
      <w:pPr>
        <w:pStyle w:val="Heading2"/>
        <w:widowControl w:val="0"/>
        <w:numPr>
          <w:ilvl w:val="2"/>
          <w:numId w:val="3"/>
        </w:numPr>
        <w:tabs>
          <w:tab w:val="clear" w:pos="2160"/>
          <w:tab w:val="num" w:pos="1443"/>
        </w:tabs>
        <w:ind w:left="1440"/>
        <w:rPr>
          <w:rFonts w:cs="Tahoma"/>
          <w:sz w:val="20"/>
          <w:szCs w:val="20"/>
          <w:lang w:val="es-ES"/>
        </w:rPr>
      </w:pPr>
      <w:r w:rsidRPr="009D21CC">
        <w:rPr>
          <w:rFonts w:cs="Tahoma"/>
          <w:b w:val="0"/>
          <w:sz w:val="20"/>
          <w:szCs w:val="20"/>
          <w:lang w:val="es-ES"/>
        </w:rPr>
        <w:t>Para obtener más información sobre esta característica, incluidas las instrucciones para</w:t>
      </w:r>
      <w:r w:rsidR="002C2359" w:rsidRPr="009D21CC">
        <w:rPr>
          <w:rFonts w:cs="Tahoma"/>
          <w:b w:val="0"/>
          <w:sz w:val="20"/>
          <w:szCs w:val="20"/>
          <w:lang w:val="es-ES"/>
        </w:rPr>
        <w:t> </w:t>
      </w:r>
      <w:r w:rsidRPr="009D21CC">
        <w:rPr>
          <w:rFonts w:cs="Tahoma"/>
          <w:b w:val="0"/>
          <w:sz w:val="20"/>
          <w:szCs w:val="20"/>
          <w:lang w:val="es-ES"/>
        </w:rPr>
        <w:t>desactivarla, consulte go.microsoft.com/fwlink/?LinkId=286720.</w:t>
      </w:r>
      <w:r w:rsidRPr="009D21CC">
        <w:rPr>
          <w:rFonts w:cs="Tahoma"/>
          <w:sz w:val="20"/>
          <w:szCs w:val="20"/>
          <w:lang w:val="es-ES"/>
        </w:rPr>
        <w:t xml:space="preserve"> </w:t>
      </w:r>
      <w:r w:rsidRPr="009D21CC">
        <w:rPr>
          <w:rFonts w:cs="Tahoma"/>
          <w:b w:val="0"/>
          <w:sz w:val="20"/>
          <w:szCs w:val="20"/>
          <w:lang w:val="es-ES"/>
        </w:rPr>
        <w:t>Puede desactivar</w:t>
      </w:r>
      <w:r w:rsidR="002C2359" w:rsidRPr="009D21CC">
        <w:rPr>
          <w:rFonts w:cs="Tahoma"/>
          <w:b w:val="0"/>
          <w:sz w:val="20"/>
          <w:szCs w:val="20"/>
          <w:lang w:val="es-ES"/>
        </w:rPr>
        <w:t> </w:t>
      </w:r>
      <w:r w:rsidRPr="009D21CC">
        <w:rPr>
          <w:rFonts w:cs="Tahoma"/>
          <w:b w:val="0"/>
          <w:sz w:val="20"/>
          <w:szCs w:val="20"/>
          <w:lang w:val="es-ES"/>
        </w:rPr>
        <w:t>esta característica de actualización automática mientras se ejecute el software (</w:t>
      </w:r>
      <w:r w:rsidR="00E41DA7" w:rsidRPr="009D21CC">
        <w:rPr>
          <w:rFonts w:cs="Tahoma"/>
          <w:b w:val="0"/>
          <w:sz w:val="20"/>
          <w:szCs w:val="20"/>
          <w:lang w:val="es-ES"/>
        </w:rPr>
        <w:t>“</w:t>
      </w:r>
      <w:r w:rsidRPr="009D21CC">
        <w:rPr>
          <w:rFonts w:cs="Tahoma"/>
          <w:b w:val="0"/>
          <w:sz w:val="20"/>
          <w:szCs w:val="20"/>
          <w:lang w:val="es-ES"/>
        </w:rPr>
        <w:t>desactivación</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A menos que expresamente desactive esta característica, esta (a) se conectará a Microsoft o a los sistemas informáticos del proveedor de servicios a través de</w:t>
      </w:r>
      <w:r w:rsidR="00E41DA7" w:rsidRPr="009D21CC">
        <w:rPr>
          <w:rFonts w:cs="Tahoma"/>
          <w:sz w:val="20"/>
          <w:szCs w:val="20"/>
          <w:lang w:val="es-ES"/>
        </w:rPr>
        <w:t> </w:t>
      </w:r>
      <w:r w:rsidRPr="009D21CC">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9D21CC">
        <w:rPr>
          <w:rFonts w:cs="Tahoma"/>
          <w:sz w:val="20"/>
          <w:szCs w:val="20"/>
          <w:lang w:val="es-ES"/>
        </w:rPr>
        <w:t xml:space="preserve"> </w:t>
      </w:r>
      <w:r w:rsidRPr="009D21CC">
        <w:rPr>
          <w:rFonts w:cs="Tahoma"/>
          <w:b w:val="0"/>
          <w:sz w:val="20"/>
          <w:szCs w:val="20"/>
          <w:lang w:val="es-ES"/>
        </w:rPr>
        <w:t>En</w:t>
      </w:r>
      <w:r w:rsidR="009D21CC">
        <w:rPr>
          <w:rFonts w:cs="Tahoma"/>
          <w:b w:val="0"/>
          <w:sz w:val="20"/>
          <w:szCs w:val="20"/>
          <w:lang w:val="es-ES"/>
        </w:rPr>
        <w:t> </w:t>
      </w:r>
      <w:r w:rsidRPr="009D21CC">
        <w:rPr>
          <w:rFonts w:cs="Tahoma"/>
          <w:b w:val="0"/>
          <w:sz w:val="20"/>
          <w:szCs w:val="20"/>
          <w:lang w:val="es-ES"/>
        </w:rPr>
        <w:t>algunos casos, no recibirá una notificación independiente antes que esta característica tenga efecto.</w:t>
      </w:r>
      <w:r w:rsidRPr="009D21CC">
        <w:rPr>
          <w:rFonts w:cs="Tahoma"/>
          <w:sz w:val="20"/>
          <w:szCs w:val="20"/>
          <w:lang w:val="es-ES"/>
        </w:rPr>
        <w:t xml:space="preserve"> </w:t>
      </w:r>
      <w:r w:rsidRPr="009D21CC">
        <w:rPr>
          <w:rFonts w:cs="Tahoma"/>
          <w:b w:val="0"/>
          <w:sz w:val="20"/>
          <w:szCs w:val="20"/>
          <w:lang w:val="es-ES"/>
        </w:rPr>
        <w:t>Con la instalación del software, usted acepta la transmisión de información estándar del equipo.</w:t>
      </w:r>
      <w:r w:rsidRPr="009D21CC">
        <w:rPr>
          <w:rFonts w:cs="Tahoma"/>
          <w:sz w:val="20"/>
          <w:szCs w:val="20"/>
          <w:lang w:val="es-ES"/>
        </w:rPr>
        <w:t xml:space="preserve"> </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Ventana de herramientas de notificación</w:t>
      </w:r>
      <w:r w:rsidRPr="009D21CC">
        <w:rPr>
          <w:sz w:val="20"/>
          <w:szCs w:val="20"/>
          <w:u w:val="none"/>
          <w:lang w:val="es-ES"/>
        </w:rPr>
        <w:t>. El software incluye una ventana de herramientas de</w:t>
      </w:r>
      <w:r w:rsidR="009D21CC">
        <w:rPr>
          <w:sz w:val="20"/>
          <w:szCs w:val="20"/>
          <w:u w:val="none"/>
          <w:lang w:val="es-ES"/>
        </w:rPr>
        <w:t> </w:t>
      </w:r>
      <w:r w:rsidRPr="009D21CC">
        <w:rPr>
          <w:sz w:val="20"/>
          <w:szCs w:val="20"/>
          <w:u w:val="none"/>
          <w:lang w:val="es-ES"/>
        </w:rPr>
        <w:t>notificación.</w:t>
      </w:r>
      <w:r w:rsidR="00097D4C" w:rsidRPr="009D21CC">
        <w:rPr>
          <w:sz w:val="20"/>
          <w:szCs w:val="20"/>
          <w:u w:val="none"/>
          <w:lang w:val="es-ES"/>
        </w:rPr>
        <w:t xml:space="preserve"> </w:t>
      </w:r>
      <w:r w:rsidRPr="009D21CC">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w:t>
      </w:r>
      <w:r w:rsidR="009D21CC">
        <w:rPr>
          <w:sz w:val="20"/>
          <w:szCs w:val="20"/>
          <w:u w:val="none"/>
        </w:rPr>
        <w:t> </w:t>
      </w:r>
      <w:r w:rsidRPr="009D21CC">
        <w:rPr>
          <w:sz w:val="20"/>
          <w:szCs w:val="20"/>
          <w:u w:val="none"/>
          <w:lang w:val="es-ES"/>
        </w:rPr>
        <w:t>actualizaciones.</w:t>
      </w:r>
      <w:r w:rsidR="00097D4C" w:rsidRPr="009D21CC">
        <w:rPr>
          <w:sz w:val="20"/>
          <w:szCs w:val="20"/>
          <w:u w:val="none"/>
          <w:lang w:val="es-ES"/>
        </w:rPr>
        <w:t xml:space="preserve"> </w:t>
      </w:r>
      <w:r w:rsidRPr="009D21CC">
        <w:rPr>
          <w:sz w:val="20"/>
          <w:szCs w:val="20"/>
          <w:u w:val="none"/>
          <w:lang w:val="es-ES"/>
        </w:rPr>
        <w:t>Para obtener más información, consulte la declaración de privacidad en</w:t>
      </w:r>
      <w:r w:rsidR="009D21CC">
        <w:rPr>
          <w:sz w:val="20"/>
          <w:szCs w:val="20"/>
          <w:u w:val="none"/>
        </w:rPr>
        <w:t> </w:t>
      </w:r>
      <w:r w:rsidRPr="009D21CC">
        <w:rPr>
          <w:sz w:val="20"/>
          <w:szCs w:val="20"/>
          <w:u w:val="none"/>
          <w:lang w:val="es-ES"/>
        </w:rPr>
        <w:t>go.microsoft.com/fwlink/?LinkId=286720.</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Really Simple Syndication (</w:t>
      </w:r>
      <w:r w:rsidR="00E41DA7" w:rsidRPr="009D21CC">
        <w:rPr>
          <w:sz w:val="20"/>
          <w:szCs w:val="20"/>
          <w:lang w:val="es-ES"/>
        </w:rPr>
        <w:t>“</w:t>
      </w:r>
      <w:r w:rsidRPr="009D21CC">
        <w:rPr>
          <w:sz w:val="20"/>
          <w:szCs w:val="20"/>
          <w:lang w:val="es-ES"/>
        </w:rPr>
        <w:t>RSS</w:t>
      </w:r>
      <w:r w:rsidR="00E41DA7" w:rsidRPr="009D21CC">
        <w:rPr>
          <w:sz w:val="20"/>
          <w:szCs w:val="20"/>
          <w:lang w:val="es-ES"/>
        </w:rPr>
        <w:t>”</w:t>
      </w:r>
      <w:r w:rsidRPr="009D21CC">
        <w:rPr>
          <w:sz w:val="20"/>
          <w:szCs w:val="20"/>
          <w:lang w:val="es-ES"/>
        </w:rPr>
        <w:t>) Feed</w:t>
      </w:r>
      <w:r w:rsidRPr="009D21CC">
        <w:rPr>
          <w:sz w:val="20"/>
          <w:szCs w:val="20"/>
          <w:u w:val="none"/>
          <w:lang w:val="es-ES"/>
        </w:rPr>
        <w:t>. La página de inicio de este software contiene contenidos actualizados que se proporcionan mediante un RSS feed en línea de Microsoft.</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 contenido web</w:t>
      </w:r>
      <w:r w:rsidRPr="009D21CC">
        <w:rPr>
          <w:sz w:val="20"/>
          <w:szCs w:val="20"/>
          <w:u w:val="none"/>
          <w:lang w:val="es-ES"/>
        </w:rPr>
        <w:t>.</w:t>
      </w:r>
      <w:r w:rsidR="00097D4C" w:rsidRPr="009D21CC">
        <w:rPr>
          <w:sz w:val="20"/>
          <w:szCs w:val="20"/>
          <w:u w:val="none"/>
          <w:lang w:val="es-ES"/>
        </w:rPr>
        <w:t xml:space="preserve"> </w:t>
      </w:r>
      <w:r w:rsidRPr="009D21CC">
        <w:rPr>
          <w:sz w:val="20"/>
          <w:szCs w:val="20"/>
          <w:u w:val="none"/>
          <w:lang w:val="es-ES"/>
        </w:rPr>
        <w:t>Las características del software puedan recuperar contenido relacionado de Microsoft y ponerlo a disposición de usted.</w:t>
      </w:r>
      <w:r w:rsidR="00097D4C" w:rsidRPr="009D21CC">
        <w:rPr>
          <w:sz w:val="20"/>
          <w:szCs w:val="20"/>
          <w:u w:val="none"/>
          <w:lang w:val="es-ES"/>
        </w:rPr>
        <w:t xml:space="preserve"> </w:t>
      </w:r>
      <w:r w:rsidRPr="009D21CC">
        <w:rPr>
          <w:sz w:val="20"/>
          <w:szCs w:val="20"/>
          <w:u w:val="none"/>
          <w:lang w:val="es-ES"/>
        </w:rPr>
        <w:t>Para suministrar el contenido, estas características envían a Microsoft el tipo de sistema operativo, nombre y</w:t>
      </w:r>
      <w:r w:rsidR="00E41DA7" w:rsidRPr="009D21CC">
        <w:rPr>
          <w:sz w:val="20"/>
          <w:szCs w:val="20"/>
          <w:u w:val="none"/>
          <w:lang w:val="es-ES"/>
        </w:rPr>
        <w:t> </w:t>
      </w:r>
      <w:r w:rsidRPr="009D21CC">
        <w:rPr>
          <w:sz w:val="20"/>
          <w:szCs w:val="20"/>
          <w:u w:val="none"/>
          <w:lang w:val="es-ES"/>
        </w:rPr>
        <w:t>versión del software que está utilizando, tipo de explorador y el código de idioma del dispositivo donde se instala el software.</w:t>
      </w:r>
      <w:r w:rsidR="00097D4C" w:rsidRPr="009D21CC">
        <w:rPr>
          <w:sz w:val="20"/>
          <w:szCs w:val="20"/>
          <w:u w:val="none"/>
          <w:lang w:val="es-ES"/>
        </w:rPr>
        <w:t xml:space="preserve"> </w:t>
      </w:r>
      <w:r w:rsidRPr="009D21CC">
        <w:rPr>
          <w:sz w:val="20"/>
          <w:szCs w:val="20"/>
          <w:u w:val="none"/>
          <w:lang w:val="es-ES"/>
        </w:rPr>
        <w:t>Ejemplos de estas características son imágenes prediseñadas, plantillas, formación en línea, ayuda y Appshelp.</w:t>
      </w:r>
      <w:r w:rsidR="00097D4C" w:rsidRPr="009D21CC">
        <w:rPr>
          <w:sz w:val="20"/>
          <w:szCs w:val="20"/>
          <w:u w:val="none"/>
          <w:lang w:val="es-ES"/>
        </w:rPr>
        <w:t xml:space="preserve"> </w:t>
      </w:r>
      <w:r w:rsidRPr="009D21CC">
        <w:rPr>
          <w:sz w:val="20"/>
          <w:szCs w:val="20"/>
          <w:u w:val="none"/>
          <w:lang w:val="es-ES"/>
        </w:rPr>
        <w:t>Puede elegir no utilizar estas</w:t>
      </w:r>
      <w:r w:rsidR="00E41DA7" w:rsidRPr="009D21CC">
        <w:rPr>
          <w:sz w:val="20"/>
          <w:szCs w:val="20"/>
          <w:u w:val="none"/>
          <w:lang w:val="es-ES"/>
        </w:rPr>
        <w:t> </w:t>
      </w:r>
      <w:r w:rsidRPr="009D21CC">
        <w:rPr>
          <w:sz w:val="20"/>
          <w:szCs w:val="20"/>
          <w:u w:val="none"/>
          <w:lang w:val="es-ES"/>
        </w:rPr>
        <w:t>características de contenido web.</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del Administrador de Paquetes</w:t>
      </w:r>
      <w:r w:rsidRPr="009D21CC">
        <w:rPr>
          <w:sz w:val="20"/>
          <w:szCs w:val="20"/>
          <w:u w:val="none"/>
          <w:lang w:val="es-ES"/>
        </w:rPr>
        <w:t>. Para obtener más información acerca</w:t>
      </w:r>
      <w:r w:rsidR="00E41DA7" w:rsidRPr="009D21CC">
        <w:rPr>
          <w:sz w:val="20"/>
          <w:szCs w:val="20"/>
          <w:u w:val="none"/>
          <w:lang w:val="es-ES"/>
        </w:rPr>
        <w:t> </w:t>
      </w:r>
      <w:r w:rsidRPr="009D21CC">
        <w:rPr>
          <w:sz w:val="20"/>
          <w:szCs w:val="20"/>
          <w:u w:val="none"/>
          <w:lang w:val="es-ES"/>
        </w:rPr>
        <w:t>de</w:t>
      </w:r>
      <w:r w:rsidR="00E41DA7" w:rsidRPr="009D21CC">
        <w:rPr>
          <w:sz w:val="20"/>
          <w:szCs w:val="20"/>
          <w:u w:val="none"/>
          <w:lang w:val="es-ES"/>
        </w:rPr>
        <w:t> </w:t>
      </w:r>
      <w:r w:rsidRPr="009D21CC">
        <w:rPr>
          <w:sz w:val="20"/>
          <w:szCs w:val="20"/>
          <w:u w:val="none"/>
          <w:lang w:val="es-ES"/>
        </w:rPr>
        <w:t>estas</w:t>
      </w:r>
      <w:r w:rsidR="00E41DA7" w:rsidRPr="009D21CC">
        <w:rPr>
          <w:sz w:val="20"/>
          <w:szCs w:val="20"/>
          <w:u w:val="none"/>
          <w:lang w:val="es-ES"/>
        </w:rPr>
        <w:t> </w:t>
      </w:r>
      <w:r w:rsidRPr="009D21CC">
        <w:rPr>
          <w:sz w:val="20"/>
          <w:szCs w:val="20"/>
          <w:u w:val="none"/>
          <w:lang w:val="es-ES"/>
        </w:rPr>
        <w:t>características, consulte la declaración de privacidad disponible en go.microsoft.com/fwlink/?LinkId=205205.</w:t>
      </w:r>
      <w:r w:rsidR="00097D4C" w:rsidRPr="009D21CC">
        <w:rPr>
          <w:sz w:val="20"/>
          <w:szCs w:val="20"/>
          <w:u w:val="none"/>
          <w:lang w:val="es-ES"/>
        </w:rPr>
        <w:t xml:space="preserve"> </w:t>
      </w:r>
      <w:r w:rsidRPr="009D21CC">
        <w:rPr>
          <w:sz w:val="20"/>
          <w:szCs w:val="20"/>
          <w:u w:val="none"/>
          <w:lang w:val="es-ES"/>
        </w:rPr>
        <w:t>Con respecto a estas características del administrador de paquetes, Microsoft o el tercero proveedor de servicios podemos utilizar la</w:t>
      </w:r>
      <w:r w:rsidR="00E41DA7" w:rsidRPr="009D21CC">
        <w:rPr>
          <w:sz w:val="20"/>
          <w:szCs w:val="20"/>
          <w:u w:val="none"/>
          <w:lang w:val="es-ES"/>
        </w:rPr>
        <w:t> </w:t>
      </w:r>
      <w:r w:rsidRPr="009D21CC">
        <w:rPr>
          <w:sz w:val="20"/>
          <w:szCs w:val="20"/>
          <w:u w:val="none"/>
          <w:lang w:val="es-ES"/>
        </w:rPr>
        <w:t>información del equipo obtenida a través del uso que usted hace de estas características, para mejorar sus servicios y software.</w:t>
      </w:r>
      <w:r w:rsidR="00097D4C" w:rsidRPr="009D21CC">
        <w:rPr>
          <w:sz w:val="20"/>
          <w:szCs w:val="20"/>
          <w:u w:val="none"/>
          <w:lang w:val="es-ES"/>
        </w:rPr>
        <w:t xml:space="preserve"> </w:t>
      </w:r>
      <w:r w:rsidRPr="009D21CC">
        <w:rPr>
          <w:sz w:val="20"/>
          <w:szCs w:val="20"/>
          <w:u w:val="none"/>
          <w:lang w:val="es-ES"/>
        </w:rPr>
        <w:t>Microsoft o ese tercero también pueden compartir esta información con otros, como proveedores de hardware y software, que puedan utilizar esta información para mejorar la forma en que sus productos se ejecutan con el software de Microsoft.</w:t>
      </w:r>
    </w:p>
    <w:p w:rsidR="006641B2" w:rsidRPr="009D21CC" w:rsidRDefault="006641B2" w:rsidP="00D66802">
      <w:pPr>
        <w:pStyle w:val="Bullet4Underline"/>
        <w:widowControl w:val="0"/>
        <w:numPr>
          <w:ilvl w:val="2"/>
          <w:numId w:val="3"/>
        </w:numPr>
        <w:tabs>
          <w:tab w:val="clear" w:pos="2160"/>
          <w:tab w:val="num" w:pos="1443"/>
        </w:tabs>
        <w:ind w:left="1440"/>
        <w:rPr>
          <w:sz w:val="20"/>
          <w:szCs w:val="20"/>
          <w:lang w:val="es-ES"/>
        </w:rPr>
      </w:pPr>
      <w:r w:rsidRPr="009D21CC">
        <w:rPr>
          <w:sz w:val="20"/>
          <w:szCs w:val="20"/>
          <w:lang w:val="es-ES"/>
        </w:rPr>
        <w:t>Servicio de Open Data Protocol (OData)</w:t>
      </w:r>
      <w:r w:rsidRPr="009D21CC">
        <w:rPr>
          <w:sz w:val="20"/>
          <w:szCs w:val="20"/>
          <w:u w:val="none"/>
          <w:lang w:val="es-ES"/>
        </w:rPr>
        <w:t>. El Administrador de Paquetes basado en</w:t>
      </w:r>
      <w:r w:rsidR="00E41DA7" w:rsidRPr="009D21CC">
        <w:rPr>
          <w:sz w:val="20"/>
          <w:szCs w:val="20"/>
          <w:u w:val="none"/>
          <w:lang w:val="es-ES"/>
        </w:rPr>
        <w:t> </w:t>
      </w:r>
      <w:r w:rsidRPr="009D21CC">
        <w:rPr>
          <w:sz w:val="20"/>
          <w:szCs w:val="20"/>
          <w:u w:val="none"/>
          <w:lang w:val="es-ES"/>
        </w:rPr>
        <w:t>NuGet</w:t>
      </w:r>
      <w:r w:rsidR="00E41DA7" w:rsidRPr="009D21CC">
        <w:rPr>
          <w:sz w:val="20"/>
          <w:szCs w:val="20"/>
          <w:u w:val="none"/>
          <w:lang w:val="es-ES"/>
        </w:rPr>
        <w:t> </w:t>
      </w:r>
      <w:r w:rsidRPr="009D21CC">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E41DA7" w:rsidRPr="009D21CC">
        <w:rPr>
          <w:sz w:val="20"/>
          <w:szCs w:val="20"/>
          <w:u w:val="none"/>
          <w:lang w:val="es-ES"/>
        </w:rPr>
        <w:t> </w:t>
      </w:r>
      <w:r w:rsidRPr="009D21CC">
        <w:rPr>
          <w:sz w:val="20"/>
          <w:szCs w:val="20"/>
          <w:u w:val="none"/>
          <w:lang w:val="es-ES"/>
        </w:rPr>
        <w:t>un servicio OData en línea ubicado en go.microsoft.com/fwlink/?LinkID=206669. En</w:t>
      </w:r>
      <w:r w:rsidR="00E41DA7" w:rsidRPr="009D21CC">
        <w:rPr>
          <w:sz w:val="20"/>
          <w:szCs w:val="20"/>
          <w:u w:val="none"/>
          <w:lang w:val="es-ES"/>
        </w:rPr>
        <w:t> </w:t>
      </w:r>
      <w:r w:rsidRPr="009D21CC">
        <w:rPr>
          <w:sz w:val="20"/>
          <w:szCs w:val="20"/>
          <w:u w:val="none"/>
          <w:lang w:val="es-ES"/>
        </w:rPr>
        <w:t>cualquier momento, a su discreción, puede cambiar la URL de la fuente que la característica de administrador de paquete apunta inicialmente.</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Certificados Digitales</w:t>
      </w:r>
      <w:r w:rsidRPr="009D21CC">
        <w:rPr>
          <w:sz w:val="20"/>
          <w:szCs w:val="20"/>
          <w:u w:val="none"/>
          <w:lang w:val="es-ES"/>
        </w:rPr>
        <w:t>. El software utiliza certificados digitales.</w:t>
      </w:r>
      <w:r w:rsidR="00097D4C" w:rsidRPr="009D21CC">
        <w:rPr>
          <w:sz w:val="20"/>
          <w:szCs w:val="20"/>
          <w:u w:val="none"/>
          <w:lang w:val="es-ES"/>
        </w:rPr>
        <w:t xml:space="preserve"> </w:t>
      </w:r>
      <w:r w:rsidRPr="009D21CC">
        <w:rPr>
          <w:sz w:val="20"/>
          <w:szCs w:val="20"/>
          <w:u w:val="none"/>
          <w:lang w:val="es-ES"/>
        </w:rPr>
        <w:t>Estos certificados digitales confirman la identidad de los usuarios de Internet que envían información cifrada con el estándar X.509.</w:t>
      </w:r>
      <w:r w:rsidR="00097D4C" w:rsidRPr="009D21CC">
        <w:rPr>
          <w:sz w:val="20"/>
          <w:szCs w:val="20"/>
          <w:u w:val="none"/>
          <w:lang w:val="es-ES"/>
        </w:rPr>
        <w:t xml:space="preserve"> </w:t>
      </w:r>
      <w:r w:rsidRPr="009D21CC">
        <w:rPr>
          <w:sz w:val="20"/>
          <w:szCs w:val="20"/>
          <w:u w:val="none"/>
          <w:lang w:val="es-ES"/>
        </w:rPr>
        <w:t>También se pueden utilizar para firmar digitalmente archivos y macros para comprobar la integridad y el origen de los contenidos de los archivos.</w:t>
      </w:r>
      <w:r w:rsidR="00097D4C" w:rsidRPr="009D21CC">
        <w:rPr>
          <w:sz w:val="20"/>
          <w:szCs w:val="20"/>
          <w:u w:val="none"/>
          <w:lang w:val="es-ES"/>
        </w:rPr>
        <w:t xml:space="preserve"> </w:t>
      </w:r>
      <w:r w:rsidRPr="009D21CC">
        <w:rPr>
          <w:sz w:val="20"/>
          <w:szCs w:val="20"/>
          <w:u w:val="none"/>
          <w:lang w:val="es-ES"/>
        </w:rPr>
        <w:t>El software recupera certificados y actualiza listas de revocación de certificados a través de Internet, si está disponible.</w:t>
      </w:r>
    </w:p>
    <w:p w:rsidR="006641B2" w:rsidRPr="009D21CC" w:rsidRDefault="006641B2" w:rsidP="00D66802">
      <w:pPr>
        <w:pStyle w:val="Heading2"/>
        <w:tabs>
          <w:tab w:val="clear" w:pos="1533"/>
        </w:tabs>
        <w:ind w:left="720" w:hanging="360"/>
        <w:rPr>
          <w:rFonts w:cs="Tahoma"/>
          <w:sz w:val="20"/>
          <w:szCs w:val="20"/>
          <w:lang w:val="es-ES"/>
        </w:rPr>
      </w:pPr>
      <w:r w:rsidRPr="009D21CC">
        <w:rPr>
          <w:rFonts w:eastAsia="SimSun" w:cs="Tahoma"/>
          <w:sz w:val="20"/>
          <w:szCs w:val="20"/>
          <w:lang w:val="es-ES"/>
        </w:rPr>
        <w:t xml:space="preserve">Uso indebido de servicios basados en Internet. </w:t>
      </w:r>
      <w:r w:rsidRPr="009D21CC">
        <w:rPr>
          <w:rFonts w:eastAsia="SimSun" w:cs="Tahoma"/>
          <w:b w:val="0"/>
          <w:sz w:val="20"/>
          <w:szCs w:val="20"/>
          <w:lang w:val="es-ES"/>
        </w:rPr>
        <w:t>No podrá utilizar dichos servicios de una manera tal que pueda perjudicar u obstaculizar su uso por parte de otros usuarios.</w:t>
      </w:r>
      <w:r w:rsidRPr="009D21CC">
        <w:rPr>
          <w:rFonts w:cs="Tahoma"/>
          <w:sz w:val="20"/>
          <w:szCs w:val="20"/>
          <w:lang w:val="es-ES"/>
        </w:rPr>
        <w:t xml:space="preserve"> </w:t>
      </w:r>
      <w:r w:rsidRPr="009D21CC">
        <w:rPr>
          <w:rFonts w:cs="Tahoma"/>
          <w:b w:val="0"/>
          <w:sz w:val="20"/>
          <w:szCs w:val="20"/>
          <w:lang w:val="es-ES"/>
        </w:rPr>
        <w:t>No podrá utilizar los servicios para intentar acceder sin autorización a cualquier servicio, dato, cuenta o</w:t>
      </w:r>
      <w:r w:rsidR="00E41DA7" w:rsidRPr="009D21CC">
        <w:rPr>
          <w:rFonts w:cs="Tahoma"/>
          <w:b w:val="0"/>
          <w:sz w:val="20"/>
          <w:szCs w:val="20"/>
          <w:lang w:val="es-ES"/>
        </w:rPr>
        <w:t> </w:t>
      </w:r>
      <w:r w:rsidRPr="009D21CC">
        <w:rPr>
          <w:rFonts w:cs="Tahoma"/>
          <w:b w:val="0"/>
          <w:sz w:val="20"/>
          <w:szCs w:val="20"/>
          <w:lang w:val="es-ES"/>
        </w:rPr>
        <w:t>red, sean cuales fueren los métodos.</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Información del Equipo. </w:t>
      </w:r>
      <w:r w:rsidRPr="009D21CC">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D21CC">
        <w:rPr>
          <w:rFonts w:cs="Tahoma"/>
          <w:sz w:val="20"/>
          <w:szCs w:val="20"/>
          <w:lang w:val="es-ES"/>
        </w:rPr>
        <w:t xml:space="preserve"> </w:t>
      </w:r>
      <w:r w:rsidRPr="009D21CC">
        <w:rPr>
          <w:rFonts w:cs="Tahoma"/>
          <w:b w:val="0"/>
          <w:sz w:val="20"/>
          <w:szCs w:val="20"/>
          <w:lang w:val="es-ES"/>
        </w:rPr>
        <w:t>Microsoft utiliza esta información para poner a su disposición los servicios basados en Internet.</w:t>
      </w:r>
    </w:p>
    <w:p w:rsidR="006641B2" w:rsidRPr="009D21CC" w:rsidRDefault="006641B2" w:rsidP="00D66802">
      <w:pPr>
        <w:pStyle w:val="Bullet4"/>
        <w:numPr>
          <w:ilvl w:val="0"/>
          <w:numId w:val="57"/>
        </w:numPr>
        <w:tabs>
          <w:tab w:val="clear" w:pos="1437"/>
          <w:tab w:val="num" w:pos="1080"/>
        </w:tabs>
        <w:ind w:left="1078"/>
        <w:rPr>
          <w:sz w:val="20"/>
          <w:szCs w:val="20"/>
          <w:lang w:val="es-ES"/>
        </w:rPr>
      </w:pPr>
      <w:r w:rsidRPr="009D21CC">
        <w:rPr>
          <w:sz w:val="20"/>
          <w:szCs w:val="20"/>
          <w:u w:val="single"/>
          <w:lang w:val="es-ES"/>
        </w:rPr>
        <w:t>Programa para la Mejora de la Experiencia de Visual Studio</w:t>
      </w:r>
      <w:r w:rsidRPr="009D21CC">
        <w:rPr>
          <w:sz w:val="20"/>
          <w:szCs w:val="20"/>
          <w:lang w:val="es-ES"/>
        </w:rPr>
        <w:t>. Este software utiliza el Programa para la Mejora de la Experiencia de Visual Studio (</w:t>
      </w:r>
      <w:r w:rsidR="00E41DA7" w:rsidRPr="009D21CC">
        <w:rPr>
          <w:sz w:val="20"/>
          <w:szCs w:val="20"/>
          <w:lang w:val="es-ES"/>
        </w:rPr>
        <w:t>“</w:t>
      </w:r>
      <w:r w:rsidRPr="009D21CC">
        <w:rPr>
          <w:sz w:val="20"/>
          <w:szCs w:val="20"/>
          <w:lang w:val="es-ES"/>
        </w:rPr>
        <w:t>VSEIP</w:t>
      </w:r>
      <w:r w:rsidR="00E41DA7" w:rsidRPr="009D21CC">
        <w:rPr>
          <w:sz w:val="20"/>
          <w:szCs w:val="20"/>
          <w:lang w:val="es-ES"/>
        </w:rPr>
        <w:t>”</w:t>
      </w:r>
      <w:r w:rsidRPr="009D21CC">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E41DA7" w:rsidRPr="009D21CC">
        <w:rPr>
          <w:sz w:val="20"/>
          <w:szCs w:val="20"/>
          <w:lang w:val="es-ES"/>
        </w:rPr>
        <w:t> </w:t>
      </w:r>
      <w:r w:rsidRPr="009D21CC">
        <w:rPr>
          <w:sz w:val="20"/>
          <w:szCs w:val="20"/>
          <w:lang w:val="es-ES"/>
        </w:rPr>
        <w:t>software, para mejorar la forma en que sus productos se ejecutan con el software de Microsoft. Para obtener más información sobre VSEIP, incluido cómo puede desactivar este servicio, visite go.microsoft.com/fwlink/?LinkId=286720.</w:t>
      </w:r>
    </w:p>
    <w:p w:rsidR="006641B2" w:rsidRPr="009D21CC" w:rsidRDefault="006641B2" w:rsidP="00D66802">
      <w:pPr>
        <w:pStyle w:val="Bullet4"/>
        <w:numPr>
          <w:ilvl w:val="0"/>
          <w:numId w:val="57"/>
        </w:numPr>
        <w:tabs>
          <w:tab w:val="num" w:pos="1080"/>
        </w:tabs>
        <w:ind w:left="1078"/>
        <w:rPr>
          <w:sz w:val="20"/>
          <w:szCs w:val="20"/>
          <w:lang w:val="es-ES"/>
        </w:rPr>
      </w:pPr>
      <w:r w:rsidRPr="009D21CC">
        <w:rPr>
          <w:sz w:val="20"/>
          <w:szCs w:val="20"/>
          <w:u w:val="single"/>
          <w:lang w:val="es-ES"/>
        </w:rPr>
        <w:t>Datos recopilados automáticamente</w:t>
      </w:r>
      <w:r w:rsidRPr="009D21CC">
        <w:rPr>
          <w:sz w:val="20"/>
          <w:szCs w:val="20"/>
          <w:lang w:val="es-ES"/>
        </w:rPr>
        <w:t>. Microsoft recopila automáticamente la información que</w:t>
      </w:r>
      <w:r w:rsidR="00E41DA7" w:rsidRPr="009D21CC">
        <w:rPr>
          <w:sz w:val="20"/>
          <w:szCs w:val="20"/>
          <w:lang w:val="es-ES"/>
        </w:rPr>
        <w:t> </w:t>
      </w:r>
      <w:r w:rsidRPr="009D21CC">
        <w:rPr>
          <w:sz w:val="20"/>
          <w:szCs w:val="20"/>
          <w:lang w:val="es-ES"/>
        </w:rPr>
        <w:t>identifica el producto Microsoft que se instaló, el sistema operativo del dispositivo, la arquitectura de CPU del sistema operativo y los datos respecto al éxito o al error en la instalación del software, los datos que identifican la causa de un bloqueo en el producto y</w:t>
      </w:r>
      <w:r w:rsidR="00E41DA7" w:rsidRPr="009D21CC">
        <w:rPr>
          <w:sz w:val="20"/>
          <w:szCs w:val="20"/>
          <w:lang w:val="es-ES"/>
        </w:rPr>
        <w:t> </w:t>
      </w:r>
      <w:r w:rsidRPr="009D21CC">
        <w:rPr>
          <w:sz w:val="20"/>
          <w:szCs w:val="20"/>
          <w:lang w:val="es-ES"/>
        </w:rPr>
        <w:t>la</w:t>
      </w:r>
      <w:r w:rsidR="00E41DA7" w:rsidRPr="009D21CC">
        <w:rPr>
          <w:sz w:val="20"/>
          <w:szCs w:val="20"/>
          <w:lang w:val="es-ES"/>
        </w:rPr>
        <w:t> </w:t>
      </w:r>
      <w:r w:rsidRPr="009D21CC">
        <w:rPr>
          <w:sz w:val="20"/>
          <w:szCs w:val="20"/>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Cuentas de Microsoft en Visual Studio. </w:t>
      </w:r>
      <w:r w:rsidRPr="009D21CC">
        <w:rPr>
          <w:rFonts w:cs="Tahoma"/>
          <w:b w:val="0"/>
          <w:sz w:val="20"/>
          <w:szCs w:val="20"/>
          <w:lang w:val="es-ES"/>
        </w:rPr>
        <w:t>Si ejecuta el software en Windows 8, Windows 7 con</w:t>
      </w:r>
      <w:r w:rsidR="002C2359" w:rsidRPr="009D21CC">
        <w:rPr>
          <w:rFonts w:cs="Tahoma"/>
          <w:b w:val="0"/>
          <w:sz w:val="20"/>
          <w:szCs w:val="20"/>
          <w:lang w:val="es-ES"/>
        </w:rPr>
        <w:t> </w:t>
      </w:r>
      <w:r w:rsidRPr="009D21CC">
        <w:rPr>
          <w:rFonts w:cs="Tahoma"/>
          <w:b w:val="0"/>
          <w:sz w:val="20"/>
          <w:szCs w:val="20"/>
          <w:lang w:val="es-ES"/>
        </w:rPr>
        <w:t>ayudante para el inicio de sesión o cualquier otra versión de Windows que admita el suministro de una cuenta de Microsoft directamente al software e inicia sesión en una cuenta de</w:t>
      </w:r>
      <w:r w:rsidR="002C2359" w:rsidRPr="009D21CC">
        <w:rPr>
          <w:rFonts w:cs="Tahoma"/>
          <w:b w:val="0"/>
          <w:sz w:val="20"/>
          <w:szCs w:val="20"/>
          <w:lang w:val="es-ES"/>
        </w:rPr>
        <w:t> </w:t>
      </w:r>
      <w:r w:rsidRPr="009D21CC">
        <w:rPr>
          <w:rFonts w:cs="Tahoma"/>
          <w:b w:val="0"/>
          <w:sz w:val="20"/>
          <w:szCs w:val="20"/>
          <w:lang w:val="es-ES"/>
        </w:rPr>
        <w:t>Microsoft en esas versiones de Windows, puede iniciar sesión automáticamente en el software y los servicios de Visual Studio a los que accede el software con la misma cuenta de Microsoft.</w:t>
      </w:r>
      <w:r w:rsidRPr="009D21CC">
        <w:rPr>
          <w:rFonts w:cs="Tahoma"/>
          <w:sz w:val="20"/>
          <w:szCs w:val="20"/>
          <w:lang w:val="es-ES"/>
        </w:rPr>
        <w:t xml:space="preserve"> </w:t>
      </w:r>
      <w:r w:rsidRPr="009D21CC">
        <w:rPr>
          <w:rFonts w:cs="Tahoma"/>
          <w:b w:val="0"/>
          <w:sz w:val="20"/>
          <w:szCs w:val="20"/>
          <w:lang w:val="es-ES"/>
        </w:rPr>
        <w:t xml:space="preserve">Esto le permite acceder a los servicios dentro del software y </w:t>
      </w:r>
      <w:r w:rsidR="00A61970" w:rsidRPr="009D21CC">
        <w:rPr>
          <w:rFonts w:cs="Tahoma"/>
          <w:b w:val="0"/>
          <w:sz w:val="20"/>
          <w:szCs w:val="20"/>
          <w:lang w:val="es-ES"/>
        </w:rPr>
        <w:t xml:space="preserve">utilizar </w:t>
      </w:r>
      <w:r w:rsidRPr="009D21CC">
        <w:rPr>
          <w:rFonts w:cs="Tahoma"/>
          <w:b w:val="0"/>
          <w:sz w:val="20"/>
          <w:szCs w:val="20"/>
          <w:lang w:val="es-ES"/>
        </w:rPr>
        <w:t>el servicio de roaming en la</w:t>
      </w:r>
      <w:r w:rsidR="002C2359" w:rsidRPr="009D21CC">
        <w:rPr>
          <w:rFonts w:cs="Tahoma"/>
          <w:b w:val="0"/>
          <w:sz w:val="20"/>
          <w:szCs w:val="20"/>
          <w:lang w:val="es-ES"/>
        </w:rPr>
        <w:t> </w:t>
      </w:r>
      <w:r w:rsidRPr="009D21CC">
        <w:rPr>
          <w:rFonts w:cs="Tahoma"/>
          <w:b w:val="0"/>
          <w:sz w:val="20"/>
          <w:szCs w:val="20"/>
          <w:lang w:val="es-ES"/>
        </w:rPr>
        <w:t>configuración del software sin que deba volver a ingresar las credenciales de la cuenta de Microsoft cada vez que inicie el software.</w:t>
      </w:r>
      <w:r w:rsidRPr="009D21CC">
        <w:rPr>
          <w:rFonts w:cs="Tahoma"/>
          <w:sz w:val="20"/>
          <w:szCs w:val="20"/>
          <w:lang w:val="es-ES"/>
        </w:rPr>
        <w:t xml:space="preserve"> </w:t>
      </w:r>
      <w:r w:rsidRPr="009D21CC">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bCs w:val="0"/>
          <w:sz w:val="20"/>
          <w:szCs w:val="20"/>
          <w:lang w:val="es-ES"/>
        </w:rPr>
        <w:t xml:space="preserve">Uso de la información. </w:t>
      </w:r>
      <w:r w:rsidRPr="009D21CC">
        <w:rPr>
          <w:rFonts w:cs="Tahoma"/>
          <w:b w:val="0"/>
          <w:sz w:val="20"/>
          <w:szCs w:val="20"/>
          <w:lang w:val="es-ES"/>
        </w:rPr>
        <w:t>Microsoft puede utilizar información del equipo y de los servicios para mejorar sus servicios y software.</w:t>
      </w:r>
      <w:r w:rsidRPr="009D21CC">
        <w:rPr>
          <w:rFonts w:eastAsia="SimSun" w:cs="Tahoma"/>
          <w:bCs w:val="0"/>
          <w:sz w:val="20"/>
          <w:szCs w:val="20"/>
          <w:lang w:val="es-ES"/>
        </w:rPr>
        <w:t xml:space="preserve"> </w:t>
      </w:r>
      <w:r w:rsidRPr="009D21CC">
        <w:rPr>
          <w:rFonts w:cs="Tahoma"/>
          <w:b w:val="0"/>
          <w:sz w:val="20"/>
          <w:szCs w:val="20"/>
          <w:lang w:val="es-ES"/>
        </w:rPr>
        <w:t>Asimismo, Microsoft podrá compartirla con otras personas, como proveedores de software y hardware,</w:t>
      </w:r>
      <w:r w:rsidRPr="009D21CC">
        <w:rPr>
          <w:rFonts w:cs="Tahoma"/>
          <w:sz w:val="20"/>
          <w:szCs w:val="20"/>
          <w:lang w:val="es-ES"/>
        </w:rPr>
        <w:t xml:space="preserve"> </w:t>
      </w:r>
      <w:r w:rsidRPr="009D21CC">
        <w:rPr>
          <w:rFonts w:cs="Tahoma"/>
          <w:b w:val="0"/>
          <w:sz w:val="20"/>
          <w:szCs w:val="20"/>
          <w:lang w:val="es-ES"/>
        </w:rPr>
        <w:t>que pueden utilizar la información para mejorar el funcionamiento de sus productos con el software de Microsoft.</w:t>
      </w:r>
    </w:p>
    <w:p w:rsidR="006641B2" w:rsidRPr="009D21CC" w:rsidRDefault="006641B2" w:rsidP="00D66802">
      <w:pPr>
        <w:pStyle w:val="Heading1"/>
        <w:widowControl w:val="0"/>
        <w:rPr>
          <w:rFonts w:cs="Tahoma"/>
          <w:sz w:val="20"/>
          <w:szCs w:val="20"/>
          <w:lang w:val="es-ES"/>
        </w:rPr>
      </w:pPr>
      <w:bookmarkStart w:id="1" w:name="_Ref324612435"/>
      <w:r w:rsidRPr="009D21CC">
        <w:rPr>
          <w:rFonts w:eastAsia="SimSun" w:cs="Tahoma"/>
          <w:sz w:val="20"/>
          <w:szCs w:val="20"/>
          <w:lang w:val="es-ES"/>
        </w:rPr>
        <w:t xml:space="preserve">PRUEBAS COMPARATIVAS DE MICROSOFT .NET FRAMEWORK. </w:t>
      </w:r>
      <w:r w:rsidRPr="009D21CC">
        <w:rPr>
          <w:rFonts w:eastAsia="SimSun" w:cs="Tahoma"/>
          <w:b w:val="0"/>
          <w:sz w:val="20"/>
          <w:szCs w:val="20"/>
          <w:lang w:val="es-ES"/>
        </w:rPr>
        <w:t>El software incluye uno o</w:t>
      </w:r>
      <w:r w:rsidR="00E41DA7" w:rsidRPr="009D21CC">
        <w:rPr>
          <w:rFonts w:eastAsia="SimSun" w:cs="Tahoma"/>
          <w:b w:val="0"/>
          <w:sz w:val="20"/>
          <w:szCs w:val="20"/>
          <w:lang w:val="es-ES"/>
        </w:rPr>
        <w:t> </w:t>
      </w:r>
      <w:r w:rsidRPr="009D21CC">
        <w:rPr>
          <w:rFonts w:eastAsia="SimSun" w:cs="Tahoma"/>
          <w:b w:val="0"/>
          <w:sz w:val="20"/>
          <w:szCs w:val="20"/>
          <w:lang w:val="es-ES"/>
        </w:rPr>
        <w:t>varios componentes de .NET Framework (</w:t>
      </w:r>
      <w:r w:rsidR="00E41DA7" w:rsidRPr="009D21CC">
        <w:rPr>
          <w:rFonts w:eastAsia="SimSun" w:cs="Tahoma"/>
          <w:b w:val="0"/>
          <w:sz w:val="20"/>
          <w:szCs w:val="20"/>
          <w:lang w:val="es-ES"/>
        </w:rPr>
        <w:t>“</w:t>
      </w:r>
      <w:r w:rsidRPr="009D21CC">
        <w:rPr>
          <w:rFonts w:eastAsia="SimSun" w:cs="Tahoma"/>
          <w:b w:val="0"/>
          <w:sz w:val="20"/>
          <w:szCs w:val="20"/>
          <w:lang w:val="es-ES"/>
        </w:rPr>
        <w:t>Componentes de .NET</w:t>
      </w:r>
      <w:r w:rsidR="00E41DA7" w:rsidRPr="009D21CC">
        <w:rPr>
          <w:rFonts w:eastAsia="SimSun" w:cs="Tahoma"/>
          <w:b w:val="0"/>
          <w:sz w:val="20"/>
          <w:szCs w:val="20"/>
          <w:lang w:val="es-ES"/>
        </w:rPr>
        <w:t>”</w:t>
      </w:r>
      <w:r w:rsidRPr="009D21CC">
        <w:rPr>
          <w:rFonts w:eastAsia="SimSun" w:cs="Tahoma"/>
          <w:b w:val="0"/>
          <w:sz w:val="20"/>
          <w:szCs w:val="20"/>
          <w:lang w:val="es-ES"/>
        </w:rPr>
        <w:t>).</w:t>
      </w:r>
      <w:r w:rsidRPr="009D21CC">
        <w:rPr>
          <w:rFonts w:eastAsia="SimSun" w:cs="Tahoma"/>
          <w:sz w:val="20"/>
          <w:szCs w:val="20"/>
          <w:lang w:val="es-ES"/>
        </w:rPr>
        <w:t xml:space="preserve"> </w:t>
      </w:r>
      <w:r w:rsidRPr="009D21CC">
        <w:rPr>
          <w:rFonts w:eastAsia="SimSun" w:cs="Tahoma"/>
          <w:b w:val="0"/>
          <w:sz w:val="20"/>
          <w:szCs w:val="20"/>
          <w:lang w:val="es-ES"/>
        </w:rPr>
        <w:t>Podrá realizar pruebas comparativas internas de esos componentes.</w:t>
      </w:r>
      <w:r w:rsidRPr="009D21CC">
        <w:rPr>
          <w:rFonts w:cs="Tahoma"/>
          <w:sz w:val="20"/>
          <w:szCs w:val="20"/>
          <w:lang w:val="es-ES"/>
        </w:rPr>
        <w:t xml:space="preserve"> </w:t>
      </w:r>
      <w:r w:rsidRPr="009D21CC">
        <w:rPr>
          <w:rFonts w:cs="Tahoma"/>
          <w:b w:val="0"/>
          <w:sz w:val="20"/>
          <w:szCs w:val="20"/>
          <w:lang w:val="es-ES"/>
        </w:rPr>
        <w:t>Podrá revelar los resultados de cualquier prueba comparativa de estos componentes, siempre que cumpla las condiciones que se establecen en go.microsoft.com/fwlink/?LinkID=66406.</w:t>
      </w:r>
      <w:r w:rsidRPr="009D21CC">
        <w:rPr>
          <w:rFonts w:cs="Tahoma"/>
          <w:sz w:val="20"/>
          <w:szCs w:val="20"/>
          <w:lang w:val="es-ES"/>
        </w:rPr>
        <w:t xml:space="preserve"> </w:t>
      </w:r>
      <w:bookmarkEnd w:id="1"/>
      <w:r w:rsidRPr="009D21CC">
        <w:rPr>
          <w:rFonts w:cs="Tahoma"/>
          <w:b w:val="0"/>
          <w:sz w:val="20"/>
          <w:szCs w:val="20"/>
          <w:lang w:val="es-ES"/>
        </w:rPr>
        <w:t xml:space="preserve">Sin perjuicio de cualquier otro contrato que haya formalizado con Microsoft, si </w:t>
      </w:r>
      <w:r w:rsidR="00A61970" w:rsidRPr="009D21CC">
        <w:rPr>
          <w:rFonts w:cs="Tahoma"/>
          <w:b w:val="0"/>
          <w:sz w:val="20"/>
          <w:szCs w:val="20"/>
          <w:lang w:val="es-ES"/>
        </w:rPr>
        <w:t xml:space="preserve">revela </w:t>
      </w:r>
      <w:r w:rsidRPr="009D21CC">
        <w:rPr>
          <w:rFonts w:cs="Tahoma"/>
          <w:b w:val="0"/>
          <w:sz w:val="20"/>
          <w:szCs w:val="20"/>
          <w:lang w:val="es-ES"/>
        </w:rPr>
        <w:t>tales resultados de las pruebas comparativas, Microsoft tendrá derecho a revelar los resultados de las pruebas comparativas que lleve a cabo con los productos de</w:t>
      </w:r>
      <w:r w:rsidR="00E41DA7" w:rsidRPr="009D21CC">
        <w:rPr>
          <w:rFonts w:cs="Tahoma"/>
          <w:b w:val="0"/>
          <w:sz w:val="20"/>
          <w:szCs w:val="20"/>
          <w:lang w:val="es-ES"/>
        </w:rPr>
        <w:t> </w:t>
      </w:r>
      <w:r w:rsidRPr="009D21CC">
        <w:rPr>
          <w:rFonts w:cs="Tahoma"/>
          <w:b w:val="0"/>
          <w:sz w:val="20"/>
          <w:szCs w:val="20"/>
          <w:lang w:val="es-ES"/>
        </w:rPr>
        <w:t>usted que compitan con el Componente .NET correspondiente, siempre que cumpla las mismas condiciones establecidas en go.microsoft.com/fwlink/?LinkID=66406.</w:t>
      </w:r>
    </w:p>
    <w:p w:rsidR="006641B2" w:rsidRPr="009D21CC" w:rsidRDefault="006641B2" w:rsidP="00D66802">
      <w:pPr>
        <w:pStyle w:val="Heading1"/>
        <w:rPr>
          <w:rFonts w:cs="Tahoma"/>
          <w:sz w:val="20"/>
          <w:szCs w:val="20"/>
          <w:lang w:val="es-ES"/>
        </w:rPr>
      </w:pPr>
      <w:r w:rsidRPr="009D21CC">
        <w:rPr>
          <w:rFonts w:cs="Tahoma"/>
          <w:sz w:val="20"/>
          <w:szCs w:val="20"/>
          <w:lang w:val="es-ES"/>
        </w:rPr>
        <w:t>OTROS COMPONENTES DE SOFTWARE DE MICROSOFT INCLUIDOS:</w:t>
      </w:r>
    </w:p>
    <w:p w:rsidR="006641B2" w:rsidRPr="009D21CC" w:rsidRDefault="006641B2" w:rsidP="00D66802">
      <w:pPr>
        <w:pStyle w:val="Heading1"/>
        <w:widowControl w:val="0"/>
        <w:numPr>
          <w:ilvl w:val="0"/>
          <w:numId w:val="58"/>
        </w:numPr>
        <w:rPr>
          <w:rFonts w:cs="Tahoma"/>
          <w:sz w:val="20"/>
          <w:szCs w:val="20"/>
          <w:lang w:val="es-ES"/>
        </w:rPr>
      </w:pPr>
      <w:r w:rsidRPr="009D21CC">
        <w:rPr>
          <w:rFonts w:cs="Tahoma"/>
          <w:sz w:val="20"/>
          <w:szCs w:val="20"/>
          <w:lang w:val="es-ES"/>
        </w:rPr>
        <w:t>Microsoft SQL Server, Microsoft SharePoint, Kit de Desarrollo de Software de Windows (Windows SDK) y componentes de Microsoft Office</w:t>
      </w:r>
      <w:r w:rsidRPr="009D21CC">
        <w:rPr>
          <w:rFonts w:cs="Tahoma"/>
          <w:caps/>
          <w:sz w:val="20"/>
          <w:szCs w:val="20"/>
          <w:lang w:val="es-ES"/>
        </w:rPr>
        <w:t>.</w:t>
      </w:r>
      <w:r w:rsidRPr="009D21CC">
        <w:rPr>
          <w:rFonts w:cs="Tahoma"/>
          <w:sz w:val="20"/>
          <w:szCs w:val="20"/>
          <w:lang w:val="es-ES"/>
        </w:rPr>
        <w:t xml:space="preserve"> </w:t>
      </w:r>
      <w:r w:rsidRPr="009D21CC">
        <w:rPr>
          <w:rFonts w:cs="Tahoma"/>
          <w:b w:val="0"/>
          <w:sz w:val="20"/>
          <w:szCs w:val="20"/>
          <w:lang w:val="es-ES"/>
        </w:rPr>
        <w:t>El software viene con</w:t>
      </w:r>
      <w:r w:rsidR="00E41DA7" w:rsidRPr="009D21CC">
        <w:rPr>
          <w:rFonts w:cs="Tahoma"/>
          <w:b w:val="0"/>
          <w:sz w:val="20"/>
          <w:szCs w:val="20"/>
          <w:lang w:val="es-ES"/>
        </w:rPr>
        <w:t> </w:t>
      </w:r>
      <w:r w:rsidRPr="009D21CC">
        <w:rPr>
          <w:rFonts w:cs="Tahoma"/>
          <w:b w:val="0"/>
          <w:sz w:val="20"/>
          <w:szCs w:val="20"/>
          <w:lang w:val="es-ES"/>
        </w:rPr>
        <w:t>software Microsoft SQL Server, software Microsoft SharePoint, que incluye SharePoint Windows Identity Foundation Extensions, Windows SDK y algunos componentes de</w:t>
      </w:r>
      <w:r w:rsidR="00E41DA7" w:rsidRPr="009D21CC">
        <w:rPr>
          <w:rFonts w:cs="Tahoma"/>
          <w:b w:val="0"/>
          <w:sz w:val="20"/>
          <w:szCs w:val="20"/>
          <w:lang w:val="es-ES"/>
        </w:rPr>
        <w:t> </w:t>
      </w:r>
      <w:r w:rsidRPr="009D21CC">
        <w:rPr>
          <w:rFonts w:cs="Tahoma"/>
          <w:b w:val="0"/>
          <w:sz w:val="20"/>
          <w:szCs w:val="20"/>
          <w:lang w:val="es-ES"/>
        </w:rPr>
        <w:t>software de Microsoft Office, que son licenciados a usted bajo sus propios términos.</w:t>
      </w:r>
      <w:r w:rsidRPr="009D21CC">
        <w:rPr>
          <w:rFonts w:cs="Tahoma"/>
          <w:sz w:val="20"/>
          <w:szCs w:val="20"/>
          <w:lang w:val="es-ES"/>
        </w:rPr>
        <w:t xml:space="preserve"> </w:t>
      </w:r>
      <w:r w:rsidRPr="009D21CC">
        <w:rPr>
          <w:rFonts w:cs="Tahoma"/>
          <w:b w:val="0"/>
          <w:sz w:val="20"/>
          <w:szCs w:val="20"/>
          <w:lang w:val="es-ES"/>
        </w:rPr>
        <w:t>Los</w:t>
      </w:r>
      <w:r w:rsidR="00E41DA7" w:rsidRPr="009D21CC">
        <w:rPr>
          <w:rFonts w:cs="Tahoma"/>
          <w:b w:val="0"/>
          <w:sz w:val="20"/>
          <w:szCs w:val="20"/>
          <w:lang w:val="es-ES"/>
        </w:rPr>
        <w:t> </w:t>
      </w:r>
      <w:r w:rsidRPr="009D21CC">
        <w:rPr>
          <w:rFonts w:cs="Tahoma"/>
          <w:b w:val="0"/>
          <w:sz w:val="20"/>
          <w:szCs w:val="20"/>
          <w:lang w:val="es-ES"/>
        </w:rPr>
        <w:t xml:space="preserve">términos de licencia para estos componentes de software están ubicados en la carpeta </w:t>
      </w:r>
      <w:r w:rsidR="00E41DA7" w:rsidRPr="009D21CC">
        <w:rPr>
          <w:rFonts w:cs="Tahoma"/>
          <w:b w:val="0"/>
          <w:sz w:val="20"/>
          <w:szCs w:val="20"/>
          <w:lang w:val="es-ES"/>
        </w:rPr>
        <w:t>“</w:t>
      </w:r>
      <w:r w:rsidRPr="009D21CC">
        <w:rPr>
          <w:rFonts w:cs="Tahoma"/>
          <w:b w:val="0"/>
          <w:sz w:val="20"/>
          <w:szCs w:val="20"/>
          <w:lang w:val="es-ES"/>
        </w:rPr>
        <w:t>Licencias</w:t>
      </w:r>
      <w:r w:rsidR="00E41DA7" w:rsidRPr="009D21CC">
        <w:rPr>
          <w:rFonts w:cs="Tahoma"/>
          <w:b w:val="0"/>
          <w:sz w:val="20"/>
          <w:szCs w:val="20"/>
          <w:lang w:val="es-ES"/>
        </w:rPr>
        <w:t>”</w:t>
      </w:r>
      <w:r w:rsidRPr="009D21CC">
        <w:rPr>
          <w:rFonts w:cs="Tahoma"/>
          <w:b w:val="0"/>
          <w:sz w:val="20"/>
          <w:szCs w:val="20"/>
          <w:lang w:val="es-ES"/>
        </w:rPr>
        <w:t xml:space="preserve"> del directorio de instalación del software.</w:t>
      </w:r>
      <w:r w:rsidRPr="009D21CC">
        <w:rPr>
          <w:rFonts w:cs="Tahoma"/>
          <w:sz w:val="20"/>
          <w:szCs w:val="20"/>
          <w:lang w:val="es-ES"/>
        </w:rPr>
        <w:t xml:space="preserve"> </w:t>
      </w:r>
      <w:r w:rsidRPr="009D21CC">
        <w:rPr>
          <w:rFonts w:cs="Tahoma"/>
          <w:b w:val="0"/>
          <w:sz w:val="20"/>
          <w:szCs w:val="20"/>
          <w:lang w:val="es-ES"/>
        </w:rPr>
        <w:t>Si no acepta los términos de licencia de estos componentes de software, no puede utilizarlos.</w:t>
      </w:r>
    </w:p>
    <w:p w:rsidR="006641B2" w:rsidRPr="009D21CC" w:rsidRDefault="006641B2" w:rsidP="00D66802">
      <w:pPr>
        <w:pStyle w:val="Heading1"/>
        <w:numPr>
          <w:ilvl w:val="0"/>
          <w:numId w:val="58"/>
        </w:numPr>
        <w:rPr>
          <w:rFonts w:cs="Tahoma"/>
          <w:sz w:val="20"/>
          <w:szCs w:val="20"/>
          <w:lang w:val="es-ES"/>
        </w:rPr>
      </w:pPr>
      <w:r w:rsidRPr="009D21CC">
        <w:rPr>
          <w:rFonts w:cs="Tahoma"/>
          <w:sz w:val="20"/>
          <w:szCs w:val="20"/>
          <w:lang w:val="es-ES"/>
        </w:rPr>
        <w:t xml:space="preserve">Componentes de Windows. </w:t>
      </w:r>
      <w:r w:rsidRPr="009D21CC">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9D21CC">
        <w:rPr>
          <w:rFonts w:cs="Tahoma"/>
          <w:sz w:val="20"/>
          <w:szCs w:val="20"/>
          <w:lang w:val="es-ES"/>
        </w:rPr>
        <w:t xml:space="preserve"> </w:t>
      </w:r>
      <w:r w:rsidRPr="009D21CC">
        <w:rPr>
          <w:rFonts w:cs="Tahoma"/>
          <w:b w:val="0"/>
          <w:sz w:val="20"/>
          <w:szCs w:val="20"/>
          <w:lang w:val="es-ES"/>
        </w:rPr>
        <w:t>Estos componentes de software son parte de Windows y se licencian en virtud de términos de licencia de Windows independientes o</w:t>
      </w:r>
      <w:r w:rsidR="00E41DA7" w:rsidRPr="009D21CC">
        <w:rPr>
          <w:rFonts w:cs="Tahoma"/>
          <w:b w:val="0"/>
          <w:sz w:val="20"/>
          <w:szCs w:val="20"/>
          <w:lang w:val="es-ES"/>
        </w:rPr>
        <w:t> </w:t>
      </w:r>
      <w:r w:rsidRPr="009D21CC">
        <w:rPr>
          <w:rFonts w:cs="Tahoma"/>
          <w:b w:val="0"/>
          <w:sz w:val="20"/>
          <w:szCs w:val="20"/>
          <w:lang w:val="es-ES"/>
        </w:rPr>
        <w:t>como un complemento a una licencia de Windows.</w:t>
      </w:r>
      <w:r w:rsidRPr="009D21CC">
        <w:rPr>
          <w:rFonts w:cs="Tahoma"/>
          <w:sz w:val="20"/>
          <w:szCs w:val="20"/>
          <w:lang w:val="es-ES"/>
        </w:rPr>
        <w:t xml:space="preserve"> </w:t>
      </w:r>
      <w:r w:rsidRPr="009D21CC">
        <w:rPr>
          <w:rFonts w:cs="Tahoma"/>
          <w:b w:val="0"/>
          <w:sz w:val="20"/>
          <w:szCs w:val="20"/>
          <w:lang w:val="es-ES"/>
        </w:rPr>
        <w:t>Los términos de licencia y soporte de ciclo de vida de productos para el producto Windows correspondiente se aplican al uso que haga de estos componentes de Windows.</w:t>
      </w:r>
    </w:p>
    <w:p w:rsidR="006641B2" w:rsidRPr="009D21CC" w:rsidRDefault="006641B2" w:rsidP="00D66802">
      <w:pPr>
        <w:pStyle w:val="Bullet4Underline"/>
        <w:widowControl w:val="0"/>
        <w:numPr>
          <w:ilvl w:val="0"/>
          <w:numId w:val="58"/>
        </w:numPr>
        <w:rPr>
          <w:sz w:val="20"/>
          <w:szCs w:val="20"/>
          <w:lang w:val="es-ES"/>
        </w:rPr>
      </w:pPr>
      <w:r w:rsidRPr="009D21CC">
        <w:rPr>
          <w:b/>
          <w:sz w:val="20"/>
          <w:szCs w:val="20"/>
          <w:u w:val="none"/>
          <w:lang w:val="es-ES"/>
        </w:rPr>
        <w:t>Componentes de Microsoft proporcionados para su uso con el software.</w:t>
      </w:r>
      <w:r w:rsidR="00097D4C" w:rsidRPr="009D21CC">
        <w:rPr>
          <w:sz w:val="20"/>
          <w:szCs w:val="20"/>
          <w:u w:val="none"/>
          <w:lang w:val="es-ES"/>
        </w:rPr>
        <w:t xml:space="preserve"> </w:t>
      </w:r>
      <w:r w:rsidRPr="009D21CC">
        <w:rPr>
          <w:sz w:val="20"/>
          <w:szCs w:val="20"/>
          <w:u w:val="none"/>
          <w:lang w:val="es-ES"/>
        </w:rPr>
        <w:t>El software incluye compiladores, lenguajes, tiempos de ejecución, entornos y otros recursos que permiten el</w:t>
      </w:r>
      <w:r w:rsidR="00E41DA7" w:rsidRPr="009D21CC">
        <w:rPr>
          <w:sz w:val="20"/>
          <w:szCs w:val="20"/>
          <w:u w:val="none"/>
          <w:lang w:val="es-ES"/>
        </w:rPr>
        <w:t> </w:t>
      </w:r>
      <w:r w:rsidRPr="009D21CC">
        <w:rPr>
          <w:sz w:val="20"/>
          <w:szCs w:val="20"/>
          <w:u w:val="none"/>
          <w:lang w:val="es-ES"/>
        </w:rPr>
        <w:t>desarrollo para muchas plataformas de Microsoft.</w:t>
      </w:r>
      <w:r w:rsidR="00097D4C" w:rsidRPr="009D21CC">
        <w:rPr>
          <w:sz w:val="20"/>
          <w:szCs w:val="20"/>
          <w:u w:val="none"/>
          <w:lang w:val="es-ES"/>
        </w:rPr>
        <w:t xml:space="preserve"> </w:t>
      </w:r>
      <w:r w:rsidRPr="009D21CC">
        <w:rPr>
          <w:sz w:val="20"/>
          <w:szCs w:val="20"/>
          <w:u w:val="none"/>
          <w:lang w:val="es-ES"/>
        </w:rPr>
        <w:t>Para comodidad de nuestros clientes de Visual Studio, el software puede instalar algunos Microsoft SDK y otros componentes de Microsoft enfocados y compatibles con esas plataformas.</w:t>
      </w:r>
      <w:r w:rsidR="00097D4C" w:rsidRPr="009D21CC">
        <w:rPr>
          <w:sz w:val="20"/>
          <w:szCs w:val="20"/>
          <w:u w:val="none"/>
          <w:lang w:val="es-ES"/>
        </w:rPr>
        <w:t xml:space="preserve"> </w:t>
      </w:r>
      <w:r w:rsidRPr="009D21CC">
        <w:rPr>
          <w:sz w:val="20"/>
          <w:szCs w:val="20"/>
          <w:u w:val="none"/>
          <w:lang w:val="es-ES"/>
        </w:rPr>
        <w:t>Estos componentes se pueden licenciar y admitir en virtud de sus propios términos y directivas.</w:t>
      </w:r>
      <w:r w:rsidR="00097D4C" w:rsidRPr="009D21CC">
        <w:rPr>
          <w:sz w:val="20"/>
          <w:szCs w:val="20"/>
          <w:u w:val="none"/>
          <w:lang w:val="es-ES"/>
        </w:rPr>
        <w:t xml:space="preserve"> </w:t>
      </w:r>
      <w:r w:rsidRPr="009D21CC">
        <w:rPr>
          <w:sz w:val="20"/>
          <w:szCs w:val="20"/>
          <w:u w:val="none"/>
          <w:lang w:val="es-ES"/>
        </w:rPr>
        <w:t xml:space="preserve">Los términos de licencia para estos componentes de software están ubicados en la carpeta </w:t>
      </w:r>
      <w:r w:rsidR="00E41DA7" w:rsidRPr="009D21CC">
        <w:rPr>
          <w:sz w:val="20"/>
          <w:szCs w:val="20"/>
          <w:u w:val="none"/>
          <w:lang w:val="es-ES"/>
        </w:rPr>
        <w:t>“</w:t>
      </w:r>
      <w:r w:rsidRPr="009D21CC">
        <w:rPr>
          <w:sz w:val="20"/>
          <w:szCs w:val="20"/>
          <w:u w:val="none"/>
          <w:lang w:val="es-ES"/>
        </w:rPr>
        <w:t>Licencias</w:t>
      </w:r>
      <w:r w:rsidR="00E41DA7" w:rsidRPr="009D21CC">
        <w:rPr>
          <w:sz w:val="20"/>
          <w:szCs w:val="20"/>
          <w:u w:val="none"/>
          <w:lang w:val="es-ES"/>
        </w:rPr>
        <w:t>”</w:t>
      </w:r>
      <w:r w:rsidRPr="009D21CC">
        <w:rPr>
          <w:sz w:val="20"/>
          <w:szCs w:val="20"/>
          <w:u w:val="none"/>
          <w:lang w:val="es-ES"/>
        </w:rPr>
        <w:t xml:space="preserve"> del directorio de instalación del software.</w:t>
      </w:r>
      <w:r w:rsidR="00097D4C" w:rsidRPr="009D21CC">
        <w:rPr>
          <w:sz w:val="20"/>
          <w:szCs w:val="20"/>
          <w:u w:val="none"/>
          <w:lang w:val="es-ES"/>
        </w:rPr>
        <w:t xml:space="preserve"> </w:t>
      </w:r>
      <w:r w:rsidRPr="009D21CC">
        <w:rPr>
          <w:sz w:val="20"/>
          <w:szCs w:val="20"/>
          <w:u w:val="none"/>
          <w:lang w:val="es-ES"/>
        </w:rPr>
        <w:t>Si</w:t>
      </w:r>
      <w:r w:rsidR="00097D4C" w:rsidRPr="009D21CC">
        <w:rPr>
          <w:sz w:val="20"/>
          <w:szCs w:val="20"/>
          <w:u w:val="none"/>
          <w:lang w:val="es-ES"/>
        </w:rPr>
        <w:t> </w:t>
      </w:r>
      <w:r w:rsidRPr="009D21CC">
        <w:rPr>
          <w:sz w:val="20"/>
          <w:szCs w:val="20"/>
          <w:u w:val="none"/>
          <w:lang w:val="es-ES"/>
        </w:rPr>
        <w:t>no acepta los términos de licencia de estos componentes de software, no puede utilizarlos.</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ADMINISTRADOR DE PAQUETE Y CARACTERÍSTICAS DE INSTALACIÓN DE SOFTWARE DE TERCERO. </w:t>
      </w:r>
      <w:r w:rsidRPr="009D21CC">
        <w:rPr>
          <w:rFonts w:cs="Tahoma"/>
          <w:b w:val="0"/>
          <w:sz w:val="20"/>
          <w:szCs w:val="20"/>
          <w:lang w:val="es-ES"/>
        </w:rPr>
        <w:t xml:space="preserve">El software incluye las siguientes características (cada una </w:t>
      </w:r>
      <w:r w:rsidR="00E41DA7" w:rsidRPr="009D21CC">
        <w:rPr>
          <w:rFonts w:cs="Tahoma"/>
          <w:b w:val="0"/>
          <w:sz w:val="20"/>
          <w:szCs w:val="20"/>
          <w:lang w:val="es-ES"/>
        </w:rPr>
        <w:t>“</w:t>
      </w:r>
      <w:r w:rsidRPr="009D21CC">
        <w:rPr>
          <w:rFonts w:cs="Tahoma"/>
          <w:b w:val="0"/>
          <w:sz w:val="20"/>
          <w:szCs w:val="20"/>
          <w:lang w:val="es-ES"/>
        </w:rPr>
        <w:t>Característica</w:t>
      </w:r>
      <w:r w:rsidR="00E41DA7" w:rsidRPr="009D21CC">
        <w:rPr>
          <w:rFonts w:cs="Tahoma"/>
          <w:b w:val="0"/>
          <w:sz w:val="20"/>
          <w:szCs w:val="20"/>
          <w:lang w:val="es-ES"/>
        </w:rPr>
        <w:t>”</w:t>
      </w:r>
      <w:r w:rsidRPr="009D21CC">
        <w:rPr>
          <w:rFonts w:cs="Tahoma"/>
          <w:b w:val="0"/>
          <w:sz w:val="20"/>
          <w:szCs w:val="20"/>
          <w:lang w:val="es-ES"/>
        </w:rPr>
        <w:t>), cada una de las cuales le permite obtener aplicaciones o paquetes de software a través de Internet desde otras fuentes:</w:t>
      </w:r>
      <w:r w:rsidRPr="009D21CC">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9D21CC">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w:t>
      </w:r>
      <w:r w:rsidR="00097D4C" w:rsidRPr="009D21CC">
        <w:rPr>
          <w:rFonts w:cs="Tahoma"/>
          <w:b w:val="0"/>
          <w:sz w:val="20"/>
          <w:szCs w:val="20"/>
          <w:lang w:val="es-ES"/>
        </w:rPr>
        <w:t> </w:t>
      </w:r>
      <w:r w:rsidRPr="009D21CC">
        <w:rPr>
          <w:rFonts w:cs="Tahoma"/>
          <w:b w:val="0"/>
          <w:sz w:val="20"/>
          <w:szCs w:val="20"/>
          <w:lang w:val="es-ES"/>
        </w:rPr>
        <w:t>propios términos de licencia.</w:t>
      </w:r>
      <w:r w:rsidRPr="009D21CC">
        <w:rPr>
          <w:rFonts w:cs="Tahoma"/>
          <w:b w:val="0"/>
          <w:bCs w:val="0"/>
          <w:sz w:val="20"/>
          <w:szCs w:val="20"/>
          <w:lang w:val="es-ES"/>
        </w:rPr>
        <w:t xml:space="preserve"> </w:t>
      </w:r>
      <w:r w:rsidRPr="009D21CC">
        <w:rPr>
          <w:rFonts w:cs="Tahoma"/>
          <w:b w:val="0"/>
          <w:sz w:val="20"/>
          <w:szCs w:val="20"/>
          <w:lang w:val="es-ES"/>
        </w:rPr>
        <w:t>Microsoft no distribuye ni licencia ninguna de las aplicaciones o</w:t>
      </w:r>
      <w:r w:rsidR="00097D4C" w:rsidRPr="009D21CC">
        <w:rPr>
          <w:rFonts w:cs="Tahoma"/>
          <w:b w:val="0"/>
          <w:sz w:val="20"/>
          <w:szCs w:val="20"/>
          <w:lang w:val="es-ES"/>
        </w:rPr>
        <w:t> </w:t>
      </w:r>
      <w:r w:rsidRPr="009D21CC">
        <w:rPr>
          <w:rFonts w:cs="Tahoma"/>
          <w:b w:val="0"/>
          <w:sz w:val="20"/>
          <w:szCs w:val="20"/>
          <w:lang w:val="es-ES"/>
        </w:rPr>
        <w:t>paquetes de terceros a usted, pero en cambio, para su comodidad, le permite utilizar las Características para acceder u obtener esas aplicaciones o paquetes directamente de los terceros proveedores de aplicaciones o paquetes.</w:t>
      </w:r>
      <w:r w:rsidRPr="009D21CC">
        <w:rPr>
          <w:rFonts w:cs="Tahoma"/>
          <w:sz w:val="20"/>
          <w:szCs w:val="20"/>
          <w:lang w:val="es-ES"/>
        </w:rPr>
        <w:t xml:space="preserve"> </w:t>
      </w:r>
      <w:r w:rsidRPr="009D21CC">
        <w:rPr>
          <w:rFonts w:cs="Tahoma"/>
          <w:b w:val="0"/>
          <w:sz w:val="20"/>
          <w:szCs w:val="20"/>
          <w:lang w:val="es-ES"/>
        </w:rPr>
        <w:t>Al utilizar las Características, usted reconoce y acepta que:</w:t>
      </w:r>
    </w:p>
    <w:p w:rsidR="006641B2" w:rsidRPr="009D21CC" w:rsidRDefault="006641B2" w:rsidP="00D66802">
      <w:pPr>
        <w:pStyle w:val="Bullet4Underline"/>
        <w:widowControl w:val="0"/>
        <w:numPr>
          <w:ilvl w:val="0"/>
          <w:numId w:val="58"/>
        </w:numPr>
        <w:rPr>
          <w:sz w:val="20"/>
          <w:szCs w:val="20"/>
          <w:lang w:val="es-ES"/>
        </w:rPr>
      </w:pPr>
      <w:r w:rsidRPr="009D21CC">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641B2" w:rsidRPr="009D21CC" w:rsidRDefault="006641B2" w:rsidP="00D66802">
      <w:pPr>
        <w:pStyle w:val="Heading1"/>
        <w:widowControl w:val="0"/>
        <w:numPr>
          <w:ilvl w:val="0"/>
          <w:numId w:val="58"/>
        </w:numPr>
        <w:rPr>
          <w:rFonts w:cs="Tahoma"/>
          <w:sz w:val="20"/>
          <w:szCs w:val="20"/>
          <w:lang w:val="es-ES"/>
        </w:rPr>
      </w:pPr>
      <w:r w:rsidRPr="009D21CC">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9D21CC">
        <w:rPr>
          <w:rFonts w:cs="Tahoma"/>
          <w:sz w:val="20"/>
          <w:szCs w:val="20"/>
          <w:lang w:val="es-ES"/>
        </w:rPr>
        <w:t xml:space="preserve"> </w:t>
      </w:r>
      <w:r w:rsidRPr="009D21CC">
        <w:rPr>
          <w:rFonts w:cs="Tahoma"/>
          <w:caps/>
          <w:sz w:val="20"/>
          <w:szCs w:val="20"/>
          <w:lang w:val="es-ES"/>
        </w:rPr>
        <w:t>MICROSOFT NO LE CONCEDE NINGÚN DERECHO DE LICENCIA PARA LOS PAQUETES O APLICACIONES DE SOFTWARE DE TERCERO QUE SE OBTIENEN MEDIANTE EL USO DE LAS CARACTERÍSTICAS.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COBERTURA DE LA LICENCIA. </w:t>
      </w:r>
      <w:r w:rsidRPr="009D21CC">
        <w:rPr>
          <w:rFonts w:eastAsia="SimSun" w:cs="Tahoma"/>
          <w:b w:val="0"/>
          <w:sz w:val="20"/>
          <w:szCs w:val="20"/>
          <w:lang w:val="es-ES"/>
        </w:rPr>
        <w:t>El software se licencia, no se vende.</w:t>
      </w:r>
      <w:r w:rsidRPr="009D21CC">
        <w:rPr>
          <w:rFonts w:eastAsia="SimSun" w:cs="Tahoma"/>
          <w:sz w:val="20"/>
          <w:szCs w:val="20"/>
          <w:lang w:val="es-ES"/>
        </w:rPr>
        <w:t xml:space="preserve"> </w:t>
      </w:r>
      <w:r w:rsidRPr="009D21CC">
        <w:rPr>
          <w:rFonts w:eastAsia="SimSun" w:cs="Tahoma"/>
          <w:b w:val="0"/>
          <w:sz w:val="20"/>
          <w:szCs w:val="20"/>
          <w:lang w:val="es-ES"/>
        </w:rPr>
        <w:t>El presente contrato únicamente le otorga algunos derechos de uso del software.</w:t>
      </w:r>
      <w:r w:rsidRPr="009D21CC">
        <w:rPr>
          <w:rFonts w:eastAsia="SimSun" w:cs="Tahoma"/>
          <w:sz w:val="20"/>
          <w:szCs w:val="20"/>
          <w:lang w:val="es-ES"/>
        </w:rPr>
        <w:t xml:space="preserve"> </w:t>
      </w:r>
      <w:r w:rsidRPr="009D21CC">
        <w:rPr>
          <w:rFonts w:eastAsia="SimSun" w:cs="Tahoma"/>
          <w:b w:val="0"/>
          <w:sz w:val="20"/>
          <w:szCs w:val="20"/>
          <w:lang w:val="es-ES"/>
        </w:rPr>
        <w:t>El Licenciante y Microsoft se reservan los</w:t>
      </w:r>
      <w:r w:rsidR="00097D4C" w:rsidRPr="009D21CC">
        <w:rPr>
          <w:rFonts w:eastAsia="SimSun" w:cs="Tahoma"/>
          <w:b w:val="0"/>
          <w:sz w:val="20"/>
          <w:szCs w:val="20"/>
          <w:lang w:val="es-ES"/>
        </w:rPr>
        <w:t> </w:t>
      </w:r>
      <w:r w:rsidRPr="009D21CC">
        <w:rPr>
          <w:rFonts w:eastAsia="SimSun" w:cs="Tahoma"/>
          <w:b w:val="0"/>
          <w:sz w:val="20"/>
          <w:szCs w:val="20"/>
          <w:lang w:val="es-ES"/>
        </w:rPr>
        <w:t>derechos restantes.</w:t>
      </w:r>
      <w:r w:rsidRPr="009D21CC">
        <w:rPr>
          <w:rFonts w:eastAsia="SimSun" w:cs="Tahoma"/>
          <w:sz w:val="20"/>
          <w:szCs w:val="20"/>
          <w:lang w:val="es-ES"/>
        </w:rPr>
        <w:t xml:space="preserve"> </w:t>
      </w:r>
      <w:r w:rsidRPr="009D21CC">
        <w:rPr>
          <w:rFonts w:eastAsia="SimSun" w:cs="Tahoma"/>
          <w:b w:val="0"/>
          <w:sz w:val="20"/>
          <w:szCs w:val="20"/>
          <w:lang w:val="es-ES"/>
        </w:rPr>
        <w:t>A menos que la legislación aplicable le otorgue más derechos a pesar de esta</w:t>
      </w:r>
      <w:r w:rsidR="00097D4C" w:rsidRPr="009D21CC">
        <w:rPr>
          <w:rFonts w:eastAsia="SimSun" w:cs="Tahoma"/>
          <w:b w:val="0"/>
          <w:sz w:val="20"/>
          <w:szCs w:val="20"/>
          <w:lang w:val="es-ES"/>
        </w:rPr>
        <w:t> </w:t>
      </w:r>
      <w:r w:rsidRPr="009D21CC">
        <w:rPr>
          <w:rFonts w:eastAsia="SimSun" w:cs="Tahoma"/>
          <w:b w:val="0"/>
          <w:sz w:val="20"/>
          <w:szCs w:val="20"/>
          <w:lang w:val="es-ES"/>
        </w:rPr>
        <w:t xml:space="preserve">limitación, </w:t>
      </w:r>
      <w:r w:rsidR="007C120D" w:rsidRPr="009D21CC">
        <w:rPr>
          <w:rFonts w:eastAsia="SimSun" w:cs="Tahoma"/>
          <w:b w:val="0"/>
          <w:sz w:val="20"/>
          <w:szCs w:val="20"/>
          <w:lang w:val="es-ES"/>
        </w:rPr>
        <w:t>solo</w:t>
      </w:r>
      <w:r w:rsidRPr="009D21CC">
        <w:rPr>
          <w:rFonts w:eastAsia="SimSun" w:cs="Tahoma"/>
          <w:b w:val="0"/>
          <w:sz w:val="20"/>
          <w:szCs w:val="20"/>
          <w:lang w:val="es-ES"/>
        </w:rPr>
        <w:t xml:space="preserve"> podrá utilizar el software tal como se permite expresamente en este contrato.</w:t>
      </w:r>
      <w:r w:rsidRPr="009D21CC">
        <w:rPr>
          <w:rFonts w:eastAsia="SimSun" w:cs="Tahoma"/>
          <w:sz w:val="20"/>
          <w:szCs w:val="20"/>
          <w:lang w:val="es-ES"/>
        </w:rPr>
        <w:t xml:space="preserve"> </w:t>
      </w:r>
      <w:r w:rsidRPr="009D21CC">
        <w:rPr>
          <w:rFonts w:eastAsia="SimSun" w:cs="Tahoma"/>
          <w:b w:val="0"/>
          <w:sz w:val="20"/>
          <w:szCs w:val="20"/>
          <w:lang w:val="es-ES"/>
        </w:rPr>
        <w:t>Al</w:t>
      </w:r>
      <w:r w:rsidR="00097D4C" w:rsidRPr="009D21CC">
        <w:rPr>
          <w:rFonts w:eastAsia="SimSun" w:cs="Tahoma"/>
          <w:b w:val="0"/>
          <w:sz w:val="20"/>
          <w:szCs w:val="20"/>
          <w:lang w:val="es-ES"/>
        </w:rPr>
        <w:t> </w:t>
      </w:r>
      <w:r w:rsidRPr="009D21CC">
        <w:rPr>
          <w:rFonts w:eastAsia="SimSun" w:cs="Tahoma"/>
          <w:b w:val="0"/>
          <w:sz w:val="20"/>
          <w:szCs w:val="20"/>
          <w:lang w:val="es-ES"/>
        </w:rPr>
        <w:t xml:space="preserve">hacerlo, deberá ajustarse a las limitaciones técnicas del software que </w:t>
      </w:r>
      <w:r w:rsidR="007C120D" w:rsidRPr="009D21CC">
        <w:rPr>
          <w:rFonts w:eastAsia="SimSun" w:cs="Tahoma"/>
          <w:b w:val="0"/>
          <w:sz w:val="20"/>
          <w:szCs w:val="20"/>
          <w:lang w:val="es-ES"/>
        </w:rPr>
        <w:t>solo</w:t>
      </w:r>
      <w:r w:rsidRPr="009D21CC">
        <w:rPr>
          <w:rFonts w:eastAsia="SimSun" w:cs="Tahoma"/>
          <w:b w:val="0"/>
          <w:sz w:val="20"/>
          <w:szCs w:val="20"/>
          <w:lang w:val="es-ES"/>
        </w:rPr>
        <w:t xml:space="preserve"> permiten utilizarlo de determinadas formas.</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0E5E5C" w:rsidRPr="009D21CC">
        <w:rPr>
          <w:sz w:val="20"/>
          <w:szCs w:val="20"/>
        </w:rPr>
        <w:fldChar w:fldCharType="begin"/>
      </w:r>
      <w:r w:rsidR="000E5E5C" w:rsidRPr="009D21CC">
        <w:rPr>
          <w:sz w:val="20"/>
          <w:szCs w:val="20"/>
        </w:rPr>
        <w:instrText xml:space="preserve"> REF _Ref324612435 \r \h  \* MERGEFORMAT </w:instrText>
      </w:r>
      <w:r w:rsidR="000E5E5C" w:rsidRPr="009D21CC">
        <w:rPr>
          <w:sz w:val="20"/>
          <w:szCs w:val="20"/>
        </w:rPr>
      </w:r>
      <w:r w:rsidR="000E5E5C" w:rsidRPr="009D21CC">
        <w:rPr>
          <w:sz w:val="20"/>
          <w:szCs w:val="20"/>
        </w:rPr>
        <w:fldChar w:fldCharType="separate"/>
      </w:r>
      <w:r w:rsidR="00097D4C" w:rsidRPr="009D21CC">
        <w:rPr>
          <w:sz w:val="20"/>
          <w:szCs w:val="20"/>
          <w:cs/>
        </w:rPr>
        <w:t>‎</w:t>
      </w:r>
      <w:r w:rsidR="00097D4C" w:rsidRPr="009D21CC">
        <w:rPr>
          <w:sz w:val="20"/>
          <w:szCs w:val="20"/>
        </w:rPr>
        <w:t>6</w:t>
      </w:r>
      <w:r w:rsidR="000E5E5C" w:rsidRPr="009D21CC">
        <w:rPr>
          <w:sz w:val="20"/>
          <w:szCs w:val="20"/>
        </w:rPr>
        <w:fldChar w:fldCharType="end"/>
      </w:r>
      <w:r w:rsidRPr="009D21CC">
        <w:rPr>
          <w:sz w:val="20"/>
          <w:szCs w:val="20"/>
          <w:u w:val="none"/>
          <w:lang w:val="es-ES"/>
        </w:rPr>
        <w:t>);</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eludir las limitaciones técnicas del software;</w:t>
      </w:r>
    </w:p>
    <w:p w:rsidR="006641B2" w:rsidRPr="009D21CC" w:rsidRDefault="006641B2" w:rsidP="00D66802">
      <w:pPr>
        <w:pStyle w:val="Bullet4Underline"/>
        <w:widowControl w:val="0"/>
        <w:numPr>
          <w:ilvl w:val="0"/>
          <w:numId w:val="3"/>
        </w:numPr>
        <w:tabs>
          <w:tab w:val="clear" w:pos="1437"/>
          <w:tab w:val="num" w:pos="720"/>
          <w:tab w:val="num" w:pos="1080"/>
        </w:tabs>
        <w:ind w:left="720" w:hanging="360"/>
        <w:rPr>
          <w:sz w:val="20"/>
          <w:szCs w:val="20"/>
          <w:lang w:val="es-ES"/>
        </w:rPr>
      </w:pPr>
      <w:r w:rsidRPr="009D21CC">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compartir o distribuir de otra forma documentos, texto o imágenes creadas mediante las características de Servicios de Cesión de Datos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hacer más copias del software de las que especifica este contrato o que permite la legislación aplicable a pesar de esta limitación;</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publicar el software, incluida toda interfaz de programación de aplicaciones incluida en el software, para que lo copien otras personas;</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de cualquier forma contraria a la ley;</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alquilar, arrendar o dar en préstamo el software; o</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para prestar servicios de hosting de software comercial.</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COPIA DE SEGURIDAD.</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Soporte físico. </w:t>
      </w:r>
      <w:r w:rsidRPr="009D21CC">
        <w:rPr>
          <w:rFonts w:eastAsia="SimSun" w:cs="Tahoma"/>
          <w:b w:val="0"/>
          <w:sz w:val="20"/>
          <w:szCs w:val="20"/>
          <w:lang w:val="es-ES"/>
        </w:rPr>
        <w:t>Si adquiere el software en un disco o en otro soporte físico, puede hacer una copia de seguridad del soporte físico.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 utilizarlo para reinstalar el software en sus dispositivos.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Descarga electrónica. </w:t>
      </w:r>
      <w:r w:rsidRPr="009D21CC">
        <w:rPr>
          <w:rFonts w:eastAsia="SimSun" w:cs="Tahoma"/>
          <w:b w:val="0"/>
          <w:sz w:val="20"/>
          <w:szCs w:val="20"/>
          <w:lang w:val="es-ES"/>
        </w:rPr>
        <w:t>Si adquirió y descargó el software en línea, puede hacer una copia del software en un disco o en otro soporte físico para instalarlo en los dispositivos.</w:t>
      </w:r>
      <w:r w:rsidRPr="009D21CC">
        <w:rPr>
          <w:rFonts w:cs="Tahoma"/>
          <w:sz w:val="20"/>
          <w:szCs w:val="20"/>
          <w:lang w:val="es-ES"/>
        </w:rPr>
        <w:t xml:space="preserve"> </w:t>
      </w:r>
      <w:r w:rsidRPr="009D21CC">
        <w:rPr>
          <w:rFonts w:cs="Tahoma"/>
          <w:b w:val="0"/>
          <w:sz w:val="20"/>
          <w:szCs w:val="20"/>
          <w:lang w:val="es-ES"/>
        </w:rPr>
        <w:t>También puede utilizarlo para reinstalar el software en sus dispositivos.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DOCUMENTACIÓN.</w:t>
      </w:r>
      <w:r w:rsidRPr="009D21CC">
        <w:rPr>
          <w:rFonts w:cs="Tahoma"/>
          <w:sz w:val="20"/>
          <w:szCs w:val="20"/>
          <w:lang w:val="es-ES"/>
        </w:rPr>
        <w:t xml:space="preserve"> </w:t>
      </w:r>
      <w:r w:rsidRPr="009D21CC">
        <w:rPr>
          <w:rFonts w:cs="Tahoma"/>
          <w:b w:val="0"/>
          <w:sz w:val="20"/>
          <w:szCs w:val="20"/>
          <w:lang w:val="es-ES"/>
        </w:rPr>
        <w:t>Cualquier persona que tenga un acceso válido a su equipo o red interna puede copiar y utilizar la documentación para propósitos internos de referencia.</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SOFTWARE NO PARA REVENTA.</w:t>
      </w:r>
      <w:r w:rsidRPr="009D21CC">
        <w:rPr>
          <w:rFonts w:cs="Tahoma"/>
          <w:sz w:val="20"/>
          <w:szCs w:val="20"/>
          <w:lang w:val="es-ES"/>
        </w:rPr>
        <w:t xml:space="preserve"> </w:t>
      </w:r>
      <w:r w:rsidRPr="009D21CC">
        <w:rPr>
          <w:rFonts w:cs="Tahoma"/>
          <w:b w:val="0"/>
          <w:sz w:val="20"/>
          <w:szCs w:val="20"/>
          <w:lang w:val="es-ES"/>
        </w:rPr>
        <w:t xml:space="preserve">No podrá vender el software identificado como </w:t>
      </w:r>
      <w:r w:rsidR="00E41DA7" w:rsidRPr="009D21CC">
        <w:rPr>
          <w:rFonts w:cs="Tahoma"/>
          <w:b w:val="0"/>
          <w:sz w:val="20"/>
          <w:szCs w:val="20"/>
          <w:lang w:val="es-ES"/>
        </w:rPr>
        <w:t>“</w:t>
      </w:r>
      <w:r w:rsidRPr="009D21CC">
        <w:rPr>
          <w:rFonts w:cs="Tahoma"/>
          <w:b w:val="0"/>
          <w:sz w:val="20"/>
          <w:szCs w:val="20"/>
          <w:lang w:val="es-ES"/>
        </w:rPr>
        <w:t>NFR</w:t>
      </w:r>
      <w:r w:rsidR="00E41DA7" w:rsidRPr="009D21CC">
        <w:rPr>
          <w:rFonts w:cs="Tahoma"/>
          <w:b w:val="0"/>
          <w:sz w:val="20"/>
          <w:szCs w:val="20"/>
          <w:lang w:val="es-ES"/>
        </w:rPr>
        <w:t>”</w:t>
      </w:r>
      <w:r w:rsidRPr="009D21CC">
        <w:rPr>
          <w:rFonts w:cs="Tahoma"/>
          <w:b w:val="0"/>
          <w:sz w:val="20"/>
          <w:szCs w:val="20"/>
          <w:lang w:val="es-ES"/>
        </w:rPr>
        <w:t xml:space="preserve"> o </w:t>
      </w:r>
      <w:r w:rsidR="00E41DA7" w:rsidRPr="009D21CC">
        <w:rPr>
          <w:rFonts w:cs="Tahoma"/>
          <w:b w:val="0"/>
          <w:sz w:val="20"/>
          <w:szCs w:val="20"/>
          <w:lang w:val="es-ES"/>
        </w:rPr>
        <w:t>“</w:t>
      </w:r>
      <w:r w:rsidRPr="009D21CC">
        <w:rPr>
          <w:rFonts w:cs="Tahoma"/>
          <w:b w:val="0"/>
          <w:sz w:val="20"/>
          <w:szCs w:val="20"/>
          <w:lang w:val="es-ES"/>
        </w:rPr>
        <w:t>No para reventa</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Heading1Unbold"/>
        <w:widowControl w:val="0"/>
        <w:spacing w:before="120" w:after="120"/>
        <w:rPr>
          <w:rFonts w:cs="Tahoma"/>
          <w:sz w:val="20"/>
          <w:szCs w:val="20"/>
          <w:lang w:val="es-ES"/>
        </w:rPr>
      </w:pPr>
      <w:r w:rsidRPr="009D21CC">
        <w:rPr>
          <w:rFonts w:cs="Tahoma"/>
          <w:b/>
          <w:sz w:val="20"/>
          <w:szCs w:val="20"/>
          <w:lang w:val="es-ES"/>
        </w:rPr>
        <w:t>TRANSMISIÓN A TERCEROS.</w:t>
      </w:r>
      <w:r w:rsidRPr="009D21CC">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E41DA7" w:rsidRPr="009D21CC">
        <w:rPr>
          <w:rFonts w:cs="Tahoma"/>
          <w:sz w:val="20"/>
          <w:szCs w:val="20"/>
          <w:lang w:val="es-ES"/>
        </w:rPr>
        <w:t>“</w:t>
      </w:r>
      <w:r w:rsidRPr="009D21CC">
        <w:rPr>
          <w:rFonts w:cs="Tahoma"/>
          <w:sz w:val="20"/>
          <w:szCs w:val="20"/>
          <w:lang w:val="es-ES"/>
        </w:rPr>
        <w:t>Solución Unificada</w:t>
      </w:r>
      <w:r w:rsidR="00E41DA7" w:rsidRPr="009D21CC">
        <w:rPr>
          <w:rFonts w:cs="Tahoma"/>
          <w:sz w:val="20"/>
          <w:szCs w:val="20"/>
          <w:lang w:val="es-ES"/>
        </w:rPr>
        <w:t>”</w:t>
      </w:r>
      <w:r w:rsidRPr="009D21CC">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641B2" w:rsidRPr="009D21CC" w:rsidRDefault="002C2359" w:rsidP="00D66802">
      <w:pPr>
        <w:pStyle w:val="Heading1"/>
        <w:rPr>
          <w:rFonts w:cs="Tahoma"/>
          <w:sz w:val="20"/>
          <w:szCs w:val="20"/>
          <w:lang w:val="es-ES"/>
        </w:rPr>
      </w:pPr>
      <w:r w:rsidRPr="009D21CC">
        <w:rPr>
          <w:rFonts w:cs="Tahoma"/>
          <w:sz w:val="20"/>
          <w:szCs w:val="20"/>
          <w:lang w:val="es-ES"/>
        </w:rPr>
        <w:t>AVISO SOBRE LOS ESTÁNDARES DE H.264/AVC VISUAL Y EL ESTÁNDAR DE VÍDEO VC-1</w:t>
      </w:r>
      <w:r w:rsidR="006641B2" w:rsidRPr="009D21CC">
        <w:rPr>
          <w:rFonts w:cs="Tahoma"/>
          <w:sz w:val="20"/>
          <w:szCs w:val="20"/>
          <w:lang w:val="es-ES"/>
        </w:rPr>
        <w:t xml:space="preserve">. </w:t>
      </w:r>
      <w:r w:rsidR="006641B2" w:rsidRPr="009D21CC">
        <w:rPr>
          <w:rFonts w:cs="Tahoma"/>
          <w:b w:val="0"/>
          <w:sz w:val="20"/>
          <w:szCs w:val="20"/>
          <w:lang w:val="es-ES"/>
        </w:rPr>
        <w:t>Este software puede incluir tecnología de decodificación visual H.264/MPEG-4 AVC y/o VC-1.</w:t>
      </w:r>
      <w:r w:rsidR="006641B2" w:rsidRPr="009D21CC">
        <w:rPr>
          <w:rFonts w:cs="Tahoma"/>
          <w:sz w:val="20"/>
          <w:szCs w:val="20"/>
          <w:lang w:val="es-ES"/>
        </w:rPr>
        <w:t xml:space="preserve"> </w:t>
      </w:r>
      <w:r w:rsidR="006641B2" w:rsidRPr="009D21CC">
        <w:rPr>
          <w:rFonts w:cs="Tahoma"/>
          <w:b w:val="0"/>
          <w:sz w:val="20"/>
          <w:szCs w:val="20"/>
          <w:lang w:val="es-ES"/>
        </w:rPr>
        <w:t>MPEG LA, L.L.C necesita esta notificación:</w:t>
      </w:r>
    </w:p>
    <w:p w:rsidR="006641B2" w:rsidRPr="009D21CC" w:rsidRDefault="006641B2" w:rsidP="00D66802">
      <w:pPr>
        <w:pStyle w:val="PlainText"/>
        <w:spacing w:before="120" w:after="120"/>
        <w:ind w:left="360"/>
        <w:rPr>
          <w:rFonts w:ascii="Tahoma" w:hAnsi="Tahoma" w:cs="Tahoma"/>
          <w:color w:val="auto"/>
          <w:lang w:val="es-ES"/>
        </w:rPr>
      </w:pPr>
      <w:r w:rsidRPr="009D21CC">
        <w:rPr>
          <w:rFonts w:ascii="Tahoma" w:hAnsi="Tahoma" w:cs="Tahoma"/>
          <w:color w:val="auto"/>
          <w:lang w:val="es-ES"/>
        </w:rPr>
        <w:t>ESTE PRODUCTO ES LICENCIADO DE ACUERDO CON LA PATENTE H.264/AVC Y VC-1 PARA LICENCIAS DE PORTAFOLIO PARA USO COMERCIAL Y NO COMERCIAL DE UN CONSUMIDOR PARA (I) CODIFICAR V</w:t>
      </w:r>
      <w:r w:rsidR="00FC7521" w:rsidRPr="009D21CC">
        <w:rPr>
          <w:rFonts w:ascii="Tahoma" w:hAnsi="Tahoma" w:cs="Tahoma"/>
          <w:color w:val="auto"/>
          <w:lang w:val="es-ES"/>
        </w:rPr>
        <w:t>Í</w:t>
      </w:r>
      <w:r w:rsidRPr="009D21CC">
        <w:rPr>
          <w:rFonts w:ascii="Tahoma" w:hAnsi="Tahoma" w:cs="Tahoma"/>
          <w:color w:val="auto"/>
          <w:lang w:val="es-ES"/>
        </w:rPr>
        <w:t>DEO EN CUMPLIMIENTO CON LOS ESTÁNDARES MENCIONADOS ANTERIORMENTE (</w:t>
      </w:r>
      <w:r w:rsidR="00E41DA7" w:rsidRPr="009D21CC">
        <w:rPr>
          <w:rFonts w:ascii="Tahoma" w:hAnsi="Tahoma" w:cs="Tahoma"/>
          <w:color w:val="auto"/>
          <w:lang w:val="es-ES"/>
        </w:rPr>
        <w:t>“</w:t>
      </w:r>
      <w:r w:rsidRPr="009D21CC">
        <w:rPr>
          <w:rFonts w:ascii="Tahoma" w:hAnsi="Tahoma" w:cs="Tahoma"/>
          <w:color w:val="auto"/>
          <w:lang w:val="es-ES"/>
        </w:rPr>
        <w:t>ESTÁNDARES DE V</w:t>
      </w:r>
      <w:r w:rsidR="00FC7521" w:rsidRPr="009D21CC">
        <w:rPr>
          <w:rFonts w:ascii="Tahoma" w:hAnsi="Tahoma" w:cs="Tahoma"/>
          <w:color w:val="auto"/>
          <w:lang w:val="es-ES"/>
        </w:rPr>
        <w:t>Í</w:t>
      </w:r>
      <w:r w:rsidRPr="009D21CC">
        <w:rPr>
          <w:rFonts w:ascii="Tahoma" w:hAnsi="Tahoma" w:cs="Tahoma"/>
          <w:color w:val="auto"/>
          <w:lang w:val="es-ES"/>
        </w:rPr>
        <w:t>DEO</w:t>
      </w:r>
      <w:r w:rsidR="00E41DA7" w:rsidRPr="009D21CC">
        <w:rPr>
          <w:rFonts w:ascii="Tahoma" w:hAnsi="Tahoma" w:cs="Tahoma"/>
          <w:color w:val="auto"/>
          <w:lang w:val="es-ES"/>
        </w:rPr>
        <w:t>”</w:t>
      </w:r>
      <w:r w:rsidRPr="009D21CC">
        <w:rPr>
          <w:rFonts w:ascii="Tahoma" w:hAnsi="Tahoma" w:cs="Tahoma"/>
          <w:color w:val="auto"/>
          <w:lang w:val="es-ES"/>
        </w:rPr>
        <w:t>) Y/O (II) DECODIFICAR V</w:t>
      </w:r>
      <w:r w:rsidR="00FC7521" w:rsidRPr="009D21CC">
        <w:rPr>
          <w:rFonts w:ascii="Tahoma" w:hAnsi="Tahoma" w:cs="Tahoma"/>
          <w:color w:val="auto"/>
          <w:lang w:val="es-ES"/>
        </w:rPr>
        <w:t>Í</w:t>
      </w:r>
      <w:r w:rsidRPr="009D21CC">
        <w:rPr>
          <w:rFonts w:ascii="Tahoma" w:hAnsi="Tahoma" w:cs="Tahoma"/>
          <w:color w:val="auto"/>
          <w:lang w:val="es-ES"/>
        </w:rPr>
        <w:t>DEO AVC Y VC-1 QUE HAYA SIDO CODIFICADO POR UN USUARIO AUTORIZADO A REALIZARLO PARA ACTIVIDADES COMERCIALES Y NO COMERCIALES Y/O QUE FUE OBTENIDO DE UN PROVEEDOR DE V</w:t>
      </w:r>
      <w:r w:rsidR="00FC7521" w:rsidRPr="009D21CC">
        <w:rPr>
          <w:rFonts w:ascii="Tahoma" w:hAnsi="Tahoma" w:cs="Tahoma"/>
          <w:color w:val="auto"/>
          <w:lang w:val="es-ES"/>
        </w:rPr>
        <w:t>Í</w:t>
      </w:r>
      <w:r w:rsidRPr="009D21CC">
        <w:rPr>
          <w:rFonts w:ascii="Tahoma" w:hAnsi="Tahoma" w:cs="Tahoma"/>
          <w:color w:val="auto"/>
          <w:lang w:val="es-ES"/>
        </w:rPr>
        <w:t>DEO LICE</w:t>
      </w:r>
      <w:r w:rsidR="00FC7521" w:rsidRPr="009D21CC">
        <w:rPr>
          <w:rFonts w:ascii="Tahoma" w:hAnsi="Tahoma" w:cs="Tahoma"/>
          <w:color w:val="auto"/>
          <w:lang w:val="es-ES"/>
        </w:rPr>
        <w:t>NCIADO PARA SUMINISTRAR DICHO VÍ</w:t>
      </w:r>
      <w:r w:rsidRPr="009D21CC">
        <w:rPr>
          <w:rFonts w:ascii="Tahoma" w:hAnsi="Tahoma" w:cs="Tahoma"/>
          <w:color w:val="auto"/>
          <w:lang w:val="es-ES"/>
        </w:rPr>
        <w:t>DEO.</w:t>
      </w:r>
      <w:r w:rsidRPr="009D21CC">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9D21CC">
        <w:rPr>
          <w:rFonts w:ascii="Tahoma" w:hAnsi="Tahoma" w:cs="Tahoma"/>
          <w:color w:val="auto"/>
          <w:lang w:val="es-ES"/>
        </w:rPr>
        <w:t xml:space="preserve"> CONSULTE WWW.MPEGLA.COM.</w:t>
      </w:r>
    </w:p>
    <w:p w:rsidR="006641B2" w:rsidRPr="009D21CC" w:rsidRDefault="006641B2" w:rsidP="00D66802">
      <w:pPr>
        <w:pStyle w:val="Heading1"/>
        <w:numPr>
          <w:ilvl w:val="0"/>
          <w:numId w:val="0"/>
        </w:numPr>
        <w:ind w:left="357"/>
        <w:rPr>
          <w:rFonts w:cs="Tahoma"/>
          <w:sz w:val="20"/>
          <w:szCs w:val="20"/>
          <w:lang w:val="es-ES"/>
        </w:rPr>
      </w:pPr>
      <w:r w:rsidRPr="009D21CC">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w:t>
      </w:r>
      <w:r w:rsidR="00FC7521" w:rsidRPr="009D21CC">
        <w:rPr>
          <w:rFonts w:cs="Tahoma"/>
          <w:b w:val="0"/>
          <w:sz w:val="20"/>
          <w:szCs w:val="20"/>
          <w:lang w:val="es-ES"/>
        </w:rPr>
        <w:t>on los ESTÁNDARES DE VÍ</w:t>
      </w:r>
      <w:r w:rsidRPr="009D21CC">
        <w:rPr>
          <w:rFonts w:cs="Tahoma"/>
          <w:b w:val="0"/>
          <w:sz w:val="20"/>
          <w:szCs w:val="20"/>
          <w:lang w:val="es-ES"/>
        </w:rPr>
        <w:t>DEO para la distribución a terceros.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RESTRICCIONES EN MATERIA DE EXPORTACIÓN. </w:t>
      </w:r>
      <w:r w:rsidRPr="009D21CC">
        <w:rPr>
          <w:rFonts w:eastAsia="SimSun" w:cs="Tahoma"/>
          <w:b w:val="0"/>
          <w:sz w:val="20"/>
          <w:szCs w:val="20"/>
          <w:lang w:val="es-ES"/>
        </w:rPr>
        <w:t>El software está sujeto a las leyes y reglamentos en materia de exportación de los Estados Unidos de América.</w:t>
      </w:r>
      <w:r w:rsidRPr="009D21CC">
        <w:rPr>
          <w:rFonts w:eastAsia="SimSun" w:cs="Tahoma"/>
          <w:sz w:val="20"/>
          <w:szCs w:val="20"/>
          <w:lang w:val="es-ES"/>
        </w:rPr>
        <w:t xml:space="preserve"> </w:t>
      </w:r>
      <w:r w:rsidRPr="009D21CC">
        <w:rPr>
          <w:rFonts w:eastAsia="SimSun" w:cs="Tahoma"/>
          <w:b w:val="0"/>
          <w:sz w:val="20"/>
          <w:szCs w:val="20"/>
          <w:lang w:val="es-ES"/>
        </w:rPr>
        <w:t>Usted debe cumplir la totalidad de las leyes y reglamentos internacionales y nacionales en materia de exportación que se apliquen al software.</w:t>
      </w:r>
      <w:r w:rsidRPr="009D21CC">
        <w:rPr>
          <w:rFonts w:eastAsia="SimSun" w:cs="Tahoma"/>
          <w:sz w:val="20"/>
          <w:szCs w:val="20"/>
          <w:lang w:val="es-ES"/>
        </w:rPr>
        <w:t xml:space="preserve"> </w:t>
      </w:r>
      <w:r w:rsidRPr="009D21CC">
        <w:rPr>
          <w:rFonts w:eastAsia="SimSun" w:cs="Tahoma"/>
          <w:b w:val="0"/>
          <w:sz w:val="20"/>
          <w:szCs w:val="20"/>
          <w:lang w:val="es-ES"/>
        </w:rPr>
        <w:t>Estas leyes incluyen restricciones sobre los destinos, los usuarios finales y el uso final.</w:t>
      </w:r>
      <w:r w:rsidRPr="009D21CC">
        <w:rPr>
          <w:rFonts w:cs="Tahoma"/>
          <w:sz w:val="20"/>
          <w:szCs w:val="20"/>
          <w:lang w:val="es-ES"/>
        </w:rPr>
        <w:t xml:space="preserve"> </w:t>
      </w:r>
      <w:r w:rsidRPr="009D21CC">
        <w:rPr>
          <w:rFonts w:cs="Tahoma"/>
          <w:b w:val="0"/>
          <w:sz w:val="20"/>
          <w:szCs w:val="20"/>
          <w:lang w:val="es-ES"/>
        </w:rPr>
        <w:t>Para obtener información adicional, consulte www.microsoft.com/exporting.</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CONTRATO COMPLETO.</w:t>
      </w:r>
      <w:r w:rsidRPr="009D21CC">
        <w:rPr>
          <w:rFonts w:cs="Tahoma"/>
          <w:sz w:val="20"/>
          <w:szCs w:val="20"/>
          <w:lang w:val="es-ES"/>
        </w:rPr>
        <w:t xml:space="preserve"> </w:t>
      </w:r>
      <w:r w:rsidRPr="009D21CC">
        <w:rPr>
          <w:rFonts w:cs="Tahoma"/>
          <w:b w:val="0"/>
          <w:sz w:val="20"/>
          <w:szCs w:val="20"/>
          <w:lang w:val="es-ES"/>
        </w:rPr>
        <w:t>Este contrato, así como los términos de complementos, actualizaciones y servicios basados en Internet que usted utilice, constituyen el contrato completo del software.</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EFECTOS LEGALES. </w:t>
      </w:r>
      <w:r w:rsidRPr="009D21CC">
        <w:rPr>
          <w:rFonts w:eastAsia="SimSun" w:cs="Tahoma"/>
          <w:b w:val="0"/>
          <w:sz w:val="20"/>
          <w:szCs w:val="20"/>
          <w:lang w:val="es-ES"/>
        </w:rPr>
        <w:t>En el presente contrato se describen determinados derechos legales.</w:t>
      </w:r>
      <w:r w:rsidRPr="009D21CC">
        <w:rPr>
          <w:rFonts w:eastAsia="SimSun" w:cs="Tahoma"/>
          <w:sz w:val="20"/>
          <w:szCs w:val="20"/>
          <w:lang w:val="es-ES"/>
        </w:rPr>
        <w:t xml:space="preserve"> </w:t>
      </w:r>
      <w:r w:rsidRPr="009D21CC">
        <w:rPr>
          <w:rFonts w:eastAsia="SimSun" w:cs="Tahoma"/>
          <w:b w:val="0"/>
          <w:sz w:val="20"/>
          <w:szCs w:val="20"/>
          <w:lang w:val="es-ES"/>
        </w:rPr>
        <w:t>Es posible que disponga de otros derechos en virtud de la legislación de su estado o país.</w:t>
      </w:r>
      <w:r w:rsidRPr="009D21CC">
        <w:rPr>
          <w:rFonts w:eastAsia="SimSun" w:cs="Tahoma"/>
          <w:sz w:val="20"/>
          <w:szCs w:val="20"/>
          <w:lang w:val="es-ES"/>
        </w:rPr>
        <w:t xml:space="preserve"> </w:t>
      </w:r>
      <w:r w:rsidRPr="009D21CC">
        <w:rPr>
          <w:rFonts w:eastAsia="SimSun" w:cs="Tahoma"/>
          <w:b w:val="0"/>
          <w:sz w:val="20"/>
          <w:szCs w:val="20"/>
          <w:lang w:val="es-ES"/>
        </w:rPr>
        <w:t>Asimismo, pueden asistirle determinados derechos con respecto al Licenciante de quien adquirió el software.</w:t>
      </w:r>
      <w:r w:rsidRPr="009D21CC">
        <w:rPr>
          <w:rFonts w:cs="Tahoma"/>
          <w:sz w:val="20"/>
          <w:szCs w:val="20"/>
          <w:lang w:val="es-ES"/>
        </w:rPr>
        <w:t xml:space="preserve"> </w:t>
      </w:r>
      <w:r w:rsidRPr="009D21CC">
        <w:rPr>
          <w:rFonts w:cs="Tahoma"/>
          <w:b w:val="0"/>
          <w:sz w:val="20"/>
          <w:szCs w:val="20"/>
          <w:lang w:val="es-ES"/>
        </w:rPr>
        <w:t>Este contrato no modifica los derechos de los que dispone en virtud de la legislación de su estado o país si dicha legislación no permite tal cosa.</w:t>
      </w:r>
    </w:p>
    <w:p w:rsidR="006641B2" w:rsidRPr="009D21CC" w:rsidRDefault="006641B2" w:rsidP="00D66802">
      <w:pPr>
        <w:pStyle w:val="Heading1"/>
        <w:rPr>
          <w:rFonts w:cs="Tahoma"/>
          <w:sz w:val="20"/>
          <w:szCs w:val="20"/>
          <w:lang w:val="es-ES"/>
        </w:rPr>
      </w:pPr>
      <w:r w:rsidRPr="009D21CC">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641B2" w:rsidRPr="009D21CC" w:rsidRDefault="006641B2" w:rsidP="00D66802">
      <w:pPr>
        <w:pStyle w:val="Heading1"/>
        <w:rPr>
          <w:rFonts w:cs="Tahoma"/>
          <w:sz w:val="20"/>
          <w:szCs w:val="20"/>
          <w:lang w:val="es-ES"/>
        </w:rPr>
      </w:pPr>
      <w:r w:rsidRPr="009D21CC">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97D4C" w:rsidRPr="009D21CC">
        <w:rPr>
          <w:rFonts w:cs="Tahoma"/>
          <w:sz w:val="20"/>
          <w:szCs w:val="20"/>
          <w:lang w:val="es-ES"/>
        </w:rPr>
        <w:t>APLICABLE AUNQUE ALGÚN RECURSO</w:t>
      </w:r>
      <w:r w:rsidRPr="009D21CC">
        <w:rPr>
          <w:rFonts w:cs="Tahoma"/>
          <w:sz w:val="20"/>
          <w:szCs w:val="20"/>
          <w:lang w:val="es-ES"/>
        </w:rPr>
        <w:t xml:space="preserve"> NO CUMPLA SU PROPÓSITO PRINCIPAL. MICROSOFT NO SERÁ, EN NINGÚN CASO, RESPONSABLE DE NINGUNA CANTIDAD QUE SUPERE LOS DOSCIENTOS CINCUENTA (250) DÓLARES ESTADOUNIDENSES.</w:t>
      </w:r>
    </w:p>
    <w:p w:rsidR="006641B2" w:rsidRPr="009D21CC" w:rsidRDefault="006641B2" w:rsidP="00D66802">
      <w:pPr>
        <w:pStyle w:val="Heading1"/>
        <w:rPr>
          <w:rFonts w:cs="Tahoma"/>
          <w:sz w:val="20"/>
          <w:szCs w:val="20"/>
          <w:lang w:val="es-ES"/>
        </w:rPr>
      </w:pPr>
      <w:r w:rsidRPr="009D21CC">
        <w:rPr>
          <w:rFonts w:eastAsia="SimSun" w:cs="Tahoma"/>
          <w:sz w:val="20"/>
          <w:szCs w:val="20"/>
          <w:lang w:val="es-ES"/>
        </w:rPr>
        <w:t xml:space="preserve">PARA AUSTRALIA SOLAMENTE. Las referencias a </w:t>
      </w:r>
      <w:r w:rsidR="00E41DA7" w:rsidRPr="009D21CC">
        <w:rPr>
          <w:rFonts w:eastAsia="SimSun" w:cs="Tahoma"/>
          <w:sz w:val="20"/>
          <w:szCs w:val="20"/>
          <w:lang w:val="es-ES"/>
        </w:rPr>
        <w:t>“</w:t>
      </w:r>
      <w:r w:rsidRPr="009D21CC">
        <w:rPr>
          <w:rFonts w:eastAsia="SimSun" w:cs="Tahoma"/>
          <w:sz w:val="20"/>
          <w:szCs w:val="20"/>
          <w:lang w:val="es-ES"/>
        </w:rPr>
        <w:t>Garantía Limitada</w:t>
      </w:r>
      <w:r w:rsidR="00E41DA7" w:rsidRPr="009D21CC">
        <w:rPr>
          <w:rFonts w:eastAsia="SimSun" w:cs="Tahoma"/>
          <w:sz w:val="20"/>
          <w:szCs w:val="20"/>
          <w:lang w:val="es-ES"/>
        </w:rPr>
        <w:t>”</w:t>
      </w:r>
      <w:r w:rsidRPr="009D21CC">
        <w:rPr>
          <w:rFonts w:eastAsia="SimSun" w:cs="Tahoma"/>
          <w:sz w:val="20"/>
          <w:szCs w:val="20"/>
          <w:lang w:val="es-ES"/>
        </w:rPr>
        <w:t xml:space="preserve"> son referencias a la garantía expresa que proporciona Microsoft.</w:t>
      </w:r>
      <w:r w:rsidRPr="009D21CC">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641B2" w:rsidRPr="009D21CC" w:rsidRDefault="006641B2" w:rsidP="00D66802">
      <w:pPr>
        <w:pStyle w:val="Heading1"/>
        <w:widowControl w:val="0"/>
        <w:numPr>
          <w:ilvl w:val="0"/>
          <w:numId w:val="0"/>
        </w:numPr>
        <w:ind w:left="360"/>
        <w:rPr>
          <w:rFonts w:cs="Tahoma"/>
          <w:sz w:val="20"/>
          <w:szCs w:val="20"/>
          <w:lang w:val="es-ES"/>
        </w:rPr>
      </w:pPr>
      <w:r w:rsidRPr="009D21CC">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D21CC">
        <w:rPr>
          <w:rFonts w:cs="Tahoma"/>
          <w:sz w:val="20"/>
          <w:szCs w:val="20"/>
          <w:lang w:val="es-ES"/>
        </w:rPr>
        <w:t xml:space="preserve"> También tiene derecho a que los bienes se reparen o reemplacen si no tienen una calidad aceptable y la falla no califica como una falla importante.</w:t>
      </w:r>
    </w:p>
    <w:p w:rsidR="006641B2" w:rsidRPr="009D21CC" w:rsidRDefault="006641B2" w:rsidP="00D66802">
      <w:pPr>
        <w:rPr>
          <w:lang w:val="es-ES"/>
        </w:rPr>
      </w:pPr>
      <w:r w:rsidRPr="009D21CC">
        <w:rPr>
          <w:lang w:val="es-ES"/>
        </w:rPr>
        <w:t>Microsoft, SharePoint, SQL Server, Visual Studio y Windows son marcas registradas de Microsoft Corporation en los Estados Unidos y/o en otros países.</w:t>
      </w:r>
    </w:p>
    <w:sectPr w:rsidR="006641B2" w:rsidRPr="009D21CC" w:rsidSect="007065B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507" w:rsidRDefault="00C81507" w:rsidP="00631C83">
      <w:pPr>
        <w:spacing w:before="0" w:after="0"/>
      </w:pPr>
      <w:r>
        <w:separator/>
      </w:r>
    </w:p>
  </w:endnote>
  <w:endnote w:type="continuationSeparator" w:id="0">
    <w:p w:rsidR="00C81507" w:rsidRDefault="00C815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59" w:rsidRPr="0082795F" w:rsidRDefault="002C2359" w:rsidP="002C2359">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53DD4">
      <w:rPr>
        <w:noProof/>
      </w:rPr>
      <w:t>2</w:t>
    </w:r>
    <w:r w:rsidRPr="00C36E7D">
      <w:fldChar w:fldCharType="end"/>
    </w:r>
    <w:r w:rsidRPr="00C36E7D">
      <w:t xml:space="preserve"> of </w:t>
    </w:r>
    <w:r w:rsidR="00853DD4">
      <w:fldChar w:fldCharType="begin"/>
    </w:r>
    <w:r w:rsidR="00853DD4">
      <w:instrText xml:space="preserve"> NUMPAGES   \* MERGEFORMAT </w:instrText>
    </w:r>
    <w:r w:rsidR="00853DD4">
      <w:fldChar w:fldCharType="separate"/>
    </w:r>
    <w:r w:rsidR="00853DD4">
      <w:rPr>
        <w:noProof/>
      </w:rPr>
      <w:t>2</w:t>
    </w:r>
    <w:r w:rsidR="00853DD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507" w:rsidRDefault="00C81507" w:rsidP="00631C83">
      <w:pPr>
        <w:spacing w:before="0" w:after="0"/>
      </w:pPr>
      <w:r>
        <w:separator/>
      </w:r>
    </w:p>
  </w:footnote>
  <w:footnote w:type="continuationSeparator" w:id="0">
    <w:p w:rsidR="00C81507" w:rsidRDefault="00C81507" w:rsidP="00631C83">
      <w:pPr>
        <w:spacing w:before="0" w:after="0"/>
      </w:pPr>
      <w:r>
        <w:continuationSeparator/>
      </w:r>
    </w:p>
  </w:footnote>
  <w:footnote w:id="1">
    <w:p w:rsidR="000E5E5C" w:rsidRPr="00E41DA7" w:rsidRDefault="000E5E5C" w:rsidP="002C2359">
      <w:pPr>
        <w:pStyle w:val="FootnoteText"/>
        <w:spacing w:after="0"/>
        <w:rPr>
          <w:b/>
          <w:bCs/>
          <w:sz w:val="16"/>
          <w:szCs w:val="16"/>
        </w:rPr>
      </w:pPr>
      <w:r w:rsidRPr="00E41DA7">
        <w:rPr>
          <w:rStyle w:val="FootnoteReference"/>
          <w:b/>
          <w:bCs/>
          <w:sz w:val="16"/>
          <w:szCs w:val="16"/>
        </w:rPr>
        <w:footnoteRef/>
      </w:r>
      <w:r w:rsidRPr="00E41DA7">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F1FCF90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tDwm01+huixwgw/adSd6gAQhq00ZRrTvMZsBWV1fraslBtoqLHdW4nYmWrTeddyvDGF+L13JIwTFw7ohzW9yrQ==" w:salt="1t/BDwceT6Oz3baKYtE4I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AFA"/>
    <w:rsid w:val="000052DF"/>
    <w:rsid w:val="000076DC"/>
    <w:rsid w:val="00012065"/>
    <w:rsid w:val="00013C12"/>
    <w:rsid w:val="00023E0C"/>
    <w:rsid w:val="00042906"/>
    <w:rsid w:val="00045905"/>
    <w:rsid w:val="00045EEA"/>
    <w:rsid w:val="00046C42"/>
    <w:rsid w:val="00051DCB"/>
    <w:rsid w:val="00055C79"/>
    <w:rsid w:val="00061E89"/>
    <w:rsid w:val="00086C54"/>
    <w:rsid w:val="00095B98"/>
    <w:rsid w:val="00097D4C"/>
    <w:rsid w:val="000C69BF"/>
    <w:rsid w:val="000D57A3"/>
    <w:rsid w:val="000D704B"/>
    <w:rsid w:val="000E2C40"/>
    <w:rsid w:val="000E5E5C"/>
    <w:rsid w:val="00102CA5"/>
    <w:rsid w:val="00103021"/>
    <w:rsid w:val="00104D31"/>
    <w:rsid w:val="00106BF2"/>
    <w:rsid w:val="001142D7"/>
    <w:rsid w:val="0012421A"/>
    <w:rsid w:val="00151392"/>
    <w:rsid w:val="0015506F"/>
    <w:rsid w:val="00161834"/>
    <w:rsid w:val="00180D5F"/>
    <w:rsid w:val="001A730D"/>
    <w:rsid w:val="001C02A1"/>
    <w:rsid w:val="001C13BA"/>
    <w:rsid w:val="001D1F68"/>
    <w:rsid w:val="002017BB"/>
    <w:rsid w:val="0021272C"/>
    <w:rsid w:val="00213F31"/>
    <w:rsid w:val="00220A87"/>
    <w:rsid w:val="0022127D"/>
    <w:rsid w:val="00231607"/>
    <w:rsid w:val="00232721"/>
    <w:rsid w:val="00232B5E"/>
    <w:rsid w:val="00233ABE"/>
    <w:rsid w:val="00233AF8"/>
    <w:rsid w:val="00242BE8"/>
    <w:rsid w:val="00245370"/>
    <w:rsid w:val="00250922"/>
    <w:rsid w:val="00250FC4"/>
    <w:rsid w:val="00254E3A"/>
    <w:rsid w:val="00270A94"/>
    <w:rsid w:val="00280A48"/>
    <w:rsid w:val="00281530"/>
    <w:rsid w:val="002917D4"/>
    <w:rsid w:val="002924F3"/>
    <w:rsid w:val="00294947"/>
    <w:rsid w:val="002A38ED"/>
    <w:rsid w:val="002A3EB1"/>
    <w:rsid w:val="002A48D4"/>
    <w:rsid w:val="002A494A"/>
    <w:rsid w:val="002B1F25"/>
    <w:rsid w:val="002B4688"/>
    <w:rsid w:val="002B6632"/>
    <w:rsid w:val="002C2359"/>
    <w:rsid w:val="002C455A"/>
    <w:rsid w:val="002D0B64"/>
    <w:rsid w:val="002D14D9"/>
    <w:rsid w:val="00311365"/>
    <w:rsid w:val="00311700"/>
    <w:rsid w:val="0032258A"/>
    <w:rsid w:val="00327DA8"/>
    <w:rsid w:val="00333102"/>
    <w:rsid w:val="00334264"/>
    <w:rsid w:val="00365640"/>
    <w:rsid w:val="003752D5"/>
    <w:rsid w:val="0038521A"/>
    <w:rsid w:val="003854C2"/>
    <w:rsid w:val="003864B3"/>
    <w:rsid w:val="00386A1D"/>
    <w:rsid w:val="00390B57"/>
    <w:rsid w:val="003A3C88"/>
    <w:rsid w:val="003A7AF2"/>
    <w:rsid w:val="003B6BD4"/>
    <w:rsid w:val="003D084F"/>
    <w:rsid w:val="003D4D01"/>
    <w:rsid w:val="003F416E"/>
    <w:rsid w:val="003F7C98"/>
    <w:rsid w:val="00405EDF"/>
    <w:rsid w:val="004157F7"/>
    <w:rsid w:val="0042649C"/>
    <w:rsid w:val="00431D2B"/>
    <w:rsid w:val="00447B5F"/>
    <w:rsid w:val="00450BBB"/>
    <w:rsid w:val="00454B19"/>
    <w:rsid w:val="0046185D"/>
    <w:rsid w:val="00461FE2"/>
    <w:rsid w:val="004643A2"/>
    <w:rsid w:val="00483C71"/>
    <w:rsid w:val="004852E4"/>
    <w:rsid w:val="00492603"/>
    <w:rsid w:val="00493A44"/>
    <w:rsid w:val="004A2CF2"/>
    <w:rsid w:val="004A6FF6"/>
    <w:rsid w:val="004C7BCE"/>
    <w:rsid w:val="004D0C36"/>
    <w:rsid w:val="004E4344"/>
    <w:rsid w:val="004E5FE8"/>
    <w:rsid w:val="004F24FC"/>
    <w:rsid w:val="004F4540"/>
    <w:rsid w:val="004F7702"/>
    <w:rsid w:val="005012CE"/>
    <w:rsid w:val="00503395"/>
    <w:rsid w:val="00505D85"/>
    <w:rsid w:val="00520753"/>
    <w:rsid w:val="005317DA"/>
    <w:rsid w:val="005327B4"/>
    <w:rsid w:val="00536D21"/>
    <w:rsid w:val="00537858"/>
    <w:rsid w:val="005432D2"/>
    <w:rsid w:val="00543F56"/>
    <w:rsid w:val="005470F1"/>
    <w:rsid w:val="00552066"/>
    <w:rsid w:val="005604D9"/>
    <w:rsid w:val="00560780"/>
    <w:rsid w:val="005641C0"/>
    <w:rsid w:val="00565E09"/>
    <w:rsid w:val="00566254"/>
    <w:rsid w:val="00566B08"/>
    <w:rsid w:val="005706B1"/>
    <w:rsid w:val="00571048"/>
    <w:rsid w:val="005743F7"/>
    <w:rsid w:val="005834E5"/>
    <w:rsid w:val="0058582B"/>
    <w:rsid w:val="005A552E"/>
    <w:rsid w:val="005B013E"/>
    <w:rsid w:val="005B1DD0"/>
    <w:rsid w:val="005B2F26"/>
    <w:rsid w:val="005B7DC3"/>
    <w:rsid w:val="005B7FEE"/>
    <w:rsid w:val="005C1167"/>
    <w:rsid w:val="005C43A2"/>
    <w:rsid w:val="005C7CAA"/>
    <w:rsid w:val="005D4E66"/>
    <w:rsid w:val="005D6548"/>
    <w:rsid w:val="005E1705"/>
    <w:rsid w:val="005E75D2"/>
    <w:rsid w:val="005F22E5"/>
    <w:rsid w:val="005F439E"/>
    <w:rsid w:val="005F7577"/>
    <w:rsid w:val="00603B7F"/>
    <w:rsid w:val="006177D7"/>
    <w:rsid w:val="00631C83"/>
    <w:rsid w:val="00642CFB"/>
    <w:rsid w:val="00656A9D"/>
    <w:rsid w:val="006641B2"/>
    <w:rsid w:val="00677324"/>
    <w:rsid w:val="006810D2"/>
    <w:rsid w:val="0068311C"/>
    <w:rsid w:val="006942E2"/>
    <w:rsid w:val="006A4CF7"/>
    <w:rsid w:val="006A795F"/>
    <w:rsid w:val="006C79EA"/>
    <w:rsid w:val="006D5EA9"/>
    <w:rsid w:val="006E39E8"/>
    <w:rsid w:val="006F21A8"/>
    <w:rsid w:val="007065BD"/>
    <w:rsid w:val="0071404E"/>
    <w:rsid w:val="007269C5"/>
    <w:rsid w:val="00733E4D"/>
    <w:rsid w:val="00737C7A"/>
    <w:rsid w:val="0076630C"/>
    <w:rsid w:val="00772CE6"/>
    <w:rsid w:val="0078376B"/>
    <w:rsid w:val="00784BE0"/>
    <w:rsid w:val="007940F3"/>
    <w:rsid w:val="007948D4"/>
    <w:rsid w:val="00796D5C"/>
    <w:rsid w:val="007973D8"/>
    <w:rsid w:val="007A4E41"/>
    <w:rsid w:val="007A70A2"/>
    <w:rsid w:val="007B4F71"/>
    <w:rsid w:val="007B61B3"/>
    <w:rsid w:val="007C120D"/>
    <w:rsid w:val="007C4779"/>
    <w:rsid w:val="0080507E"/>
    <w:rsid w:val="008075CB"/>
    <w:rsid w:val="008079A9"/>
    <w:rsid w:val="00814998"/>
    <w:rsid w:val="00820249"/>
    <w:rsid w:val="0082795F"/>
    <w:rsid w:val="008328ED"/>
    <w:rsid w:val="00832E87"/>
    <w:rsid w:val="00851D55"/>
    <w:rsid w:val="00853DD4"/>
    <w:rsid w:val="00862B9B"/>
    <w:rsid w:val="00863D1F"/>
    <w:rsid w:val="00866993"/>
    <w:rsid w:val="00871564"/>
    <w:rsid w:val="00881FCB"/>
    <w:rsid w:val="008A7CEE"/>
    <w:rsid w:val="008B0228"/>
    <w:rsid w:val="008B2EF5"/>
    <w:rsid w:val="008B4305"/>
    <w:rsid w:val="008F2B69"/>
    <w:rsid w:val="0090016B"/>
    <w:rsid w:val="00901C35"/>
    <w:rsid w:val="009043A7"/>
    <w:rsid w:val="0091364C"/>
    <w:rsid w:val="009163E5"/>
    <w:rsid w:val="0092325F"/>
    <w:rsid w:val="00925D4D"/>
    <w:rsid w:val="00926CEA"/>
    <w:rsid w:val="00930FB9"/>
    <w:rsid w:val="00951E5D"/>
    <w:rsid w:val="00952D17"/>
    <w:rsid w:val="00971550"/>
    <w:rsid w:val="00972B8A"/>
    <w:rsid w:val="00984131"/>
    <w:rsid w:val="00990E53"/>
    <w:rsid w:val="009911DF"/>
    <w:rsid w:val="009922C5"/>
    <w:rsid w:val="009974CF"/>
    <w:rsid w:val="009A4C24"/>
    <w:rsid w:val="009A64E4"/>
    <w:rsid w:val="009C1301"/>
    <w:rsid w:val="009C45CA"/>
    <w:rsid w:val="009D21CC"/>
    <w:rsid w:val="009F034C"/>
    <w:rsid w:val="009F1EB9"/>
    <w:rsid w:val="009F2B74"/>
    <w:rsid w:val="009F5406"/>
    <w:rsid w:val="00A054BE"/>
    <w:rsid w:val="00A1218F"/>
    <w:rsid w:val="00A20808"/>
    <w:rsid w:val="00A209D9"/>
    <w:rsid w:val="00A21A03"/>
    <w:rsid w:val="00A41E97"/>
    <w:rsid w:val="00A432CA"/>
    <w:rsid w:val="00A61970"/>
    <w:rsid w:val="00A74FC8"/>
    <w:rsid w:val="00A750E4"/>
    <w:rsid w:val="00A8731F"/>
    <w:rsid w:val="00A95F60"/>
    <w:rsid w:val="00AB2E63"/>
    <w:rsid w:val="00AB59E8"/>
    <w:rsid w:val="00AF4C1B"/>
    <w:rsid w:val="00B13DBE"/>
    <w:rsid w:val="00B207E5"/>
    <w:rsid w:val="00B26F26"/>
    <w:rsid w:val="00B47220"/>
    <w:rsid w:val="00B53310"/>
    <w:rsid w:val="00B53E93"/>
    <w:rsid w:val="00B8535B"/>
    <w:rsid w:val="00B873BB"/>
    <w:rsid w:val="00B90B63"/>
    <w:rsid w:val="00BA0368"/>
    <w:rsid w:val="00BA1D2F"/>
    <w:rsid w:val="00BA3978"/>
    <w:rsid w:val="00BA3BB0"/>
    <w:rsid w:val="00BA3EFF"/>
    <w:rsid w:val="00BB5C88"/>
    <w:rsid w:val="00BB7C79"/>
    <w:rsid w:val="00BC1AA2"/>
    <w:rsid w:val="00BC1C89"/>
    <w:rsid w:val="00BC4184"/>
    <w:rsid w:val="00BE09F3"/>
    <w:rsid w:val="00C1376D"/>
    <w:rsid w:val="00C143AD"/>
    <w:rsid w:val="00C2022F"/>
    <w:rsid w:val="00C27EAC"/>
    <w:rsid w:val="00C50B88"/>
    <w:rsid w:val="00C54793"/>
    <w:rsid w:val="00C66578"/>
    <w:rsid w:val="00C77D71"/>
    <w:rsid w:val="00C81507"/>
    <w:rsid w:val="00C81604"/>
    <w:rsid w:val="00C8775E"/>
    <w:rsid w:val="00C879D3"/>
    <w:rsid w:val="00CA4951"/>
    <w:rsid w:val="00CA717B"/>
    <w:rsid w:val="00CB23C2"/>
    <w:rsid w:val="00CB5C5E"/>
    <w:rsid w:val="00CC13A2"/>
    <w:rsid w:val="00CC317B"/>
    <w:rsid w:val="00CC4D86"/>
    <w:rsid w:val="00CF3FB3"/>
    <w:rsid w:val="00D01E80"/>
    <w:rsid w:val="00D02FEB"/>
    <w:rsid w:val="00D066CF"/>
    <w:rsid w:val="00D140E5"/>
    <w:rsid w:val="00D41E84"/>
    <w:rsid w:val="00D4252C"/>
    <w:rsid w:val="00D4651C"/>
    <w:rsid w:val="00D61875"/>
    <w:rsid w:val="00D62225"/>
    <w:rsid w:val="00D66802"/>
    <w:rsid w:val="00D7496C"/>
    <w:rsid w:val="00D842F7"/>
    <w:rsid w:val="00D8529C"/>
    <w:rsid w:val="00D9068A"/>
    <w:rsid w:val="00D96E58"/>
    <w:rsid w:val="00DA3642"/>
    <w:rsid w:val="00DB40BA"/>
    <w:rsid w:val="00DB75E3"/>
    <w:rsid w:val="00DD7AC4"/>
    <w:rsid w:val="00DE729B"/>
    <w:rsid w:val="00E12FF9"/>
    <w:rsid w:val="00E16A9E"/>
    <w:rsid w:val="00E25DA7"/>
    <w:rsid w:val="00E41DA7"/>
    <w:rsid w:val="00E635B4"/>
    <w:rsid w:val="00E639AA"/>
    <w:rsid w:val="00E8341F"/>
    <w:rsid w:val="00E86F7F"/>
    <w:rsid w:val="00E9080E"/>
    <w:rsid w:val="00E90D27"/>
    <w:rsid w:val="00E924A9"/>
    <w:rsid w:val="00E933CD"/>
    <w:rsid w:val="00EA0C67"/>
    <w:rsid w:val="00EA3BF6"/>
    <w:rsid w:val="00EB0155"/>
    <w:rsid w:val="00EB0ADD"/>
    <w:rsid w:val="00EB12D4"/>
    <w:rsid w:val="00EC7119"/>
    <w:rsid w:val="00EC7BE1"/>
    <w:rsid w:val="00ED6E81"/>
    <w:rsid w:val="00EE2D10"/>
    <w:rsid w:val="00F01F60"/>
    <w:rsid w:val="00F02617"/>
    <w:rsid w:val="00F0354F"/>
    <w:rsid w:val="00F116DD"/>
    <w:rsid w:val="00F11D34"/>
    <w:rsid w:val="00F272BA"/>
    <w:rsid w:val="00F3344D"/>
    <w:rsid w:val="00F3419D"/>
    <w:rsid w:val="00F359BA"/>
    <w:rsid w:val="00F36BA1"/>
    <w:rsid w:val="00F42FDE"/>
    <w:rsid w:val="00F44559"/>
    <w:rsid w:val="00F4484A"/>
    <w:rsid w:val="00F679E1"/>
    <w:rsid w:val="00F71227"/>
    <w:rsid w:val="00F7683F"/>
    <w:rsid w:val="00F77BF2"/>
    <w:rsid w:val="00F81318"/>
    <w:rsid w:val="00F919B5"/>
    <w:rsid w:val="00F94C3D"/>
    <w:rsid w:val="00F94F4C"/>
    <w:rsid w:val="00FA2598"/>
    <w:rsid w:val="00FA6DAC"/>
    <w:rsid w:val="00FB0A6E"/>
    <w:rsid w:val="00FB18EF"/>
    <w:rsid w:val="00FB74E0"/>
    <w:rsid w:val="00FC2D68"/>
    <w:rsid w:val="00FC7521"/>
    <w:rsid w:val="00FD23F0"/>
    <w:rsid w:val="00FD3B23"/>
    <w:rsid w:val="00FD5025"/>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0E5E5C"/>
    <w:rPr>
      <w:sz w:val="20"/>
      <w:szCs w:val="20"/>
    </w:rPr>
  </w:style>
  <w:style w:type="character" w:customStyle="1" w:styleId="FootnoteTextChar">
    <w:name w:val="Footnote Text Char"/>
    <w:link w:val="FootnoteText"/>
    <w:uiPriority w:val="99"/>
    <w:semiHidden/>
    <w:rsid w:val="000E5E5C"/>
    <w:rPr>
      <w:rFonts w:ascii="Tahoma" w:eastAsia="MS Mincho" w:hAnsi="Tahoma" w:cs="Tahoma"/>
    </w:rPr>
  </w:style>
  <w:style w:type="character" w:styleId="FootnoteReference">
    <w:name w:val="footnote reference"/>
    <w:uiPriority w:val="99"/>
    <w:semiHidden/>
    <w:unhideWhenUsed/>
    <w:locked/>
    <w:rsid w:val="000E5E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375754">
      <w:marLeft w:val="0"/>
      <w:marRight w:val="0"/>
      <w:marTop w:val="0"/>
      <w:marBottom w:val="0"/>
      <w:divBdr>
        <w:top w:val="none" w:sz="0" w:space="0" w:color="auto"/>
        <w:left w:val="none" w:sz="0" w:space="0" w:color="auto"/>
        <w:bottom w:val="none" w:sz="0" w:space="0" w:color="auto"/>
        <w:right w:val="none" w:sz="0" w:space="0" w:color="auto"/>
      </w:divBdr>
    </w:div>
    <w:div w:id="1887375755">
      <w:marLeft w:val="0"/>
      <w:marRight w:val="0"/>
      <w:marTop w:val="0"/>
      <w:marBottom w:val="0"/>
      <w:divBdr>
        <w:top w:val="none" w:sz="0" w:space="0" w:color="auto"/>
        <w:left w:val="none" w:sz="0" w:space="0" w:color="auto"/>
        <w:bottom w:val="none" w:sz="0" w:space="0" w:color="auto"/>
        <w:right w:val="none" w:sz="0" w:space="0" w:color="auto"/>
      </w:divBdr>
    </w:div>
    <w:div w:id="1887375757">
      <w:marLeft w:val="0"/>
      <w:marRight w:val="0"/>
      <w:marTop w:val="0"/>
      <w:marBottom w:val="0"/>
      <w:divBdr>
        <w:top w:val="none" w:sz="0" w:space="0" w:color="auto"/>
        <w:left w:val="none" w:sz="0" w:space="0" w:color="auto"/>
        <w:bottom w:val="none" w:sz="0" w:space="0" w:color="auto"/>
        <w:right w:val="none" w:sz="0" w:space="0" w:color="auto"/>
      </w:divBdr>
      <w:divsChild>
        <w:div w:id="1887375752">
          <w:marLeft w:val="0"/>
          <w:marRight w:val="0"/>
          <w:marTop w:val="0"/>
          <w:marBottom w:val="0"/>
          <w:divBdr>
            <w:top w:val="none" w:sz="0" w:space="0" w:color="auto"/>
            <w:left w:val="none" w:sz="0" w:space="0" w:color="auto"/>
            <w:bottom w:val="none" w:sz="0" w:space="0" w:color="auto"/>
            <w:right w:val="none" w:sz="0" w:space="0" w:color="auto"/>
          </w:divBdr>
          <w:divsChild>
            <w:div w:id="1887375753">
              <w:marLeft w:val="0"/>
              <w:marRight w:val="0"/>
              <w:marTop w:val="0"/>
              <w:marBottom w:val="0"/>
              <w:divBdr>
                <w:top w:val="none" w:sz="0" w:space="0" w:color="auto"/>
                <w:left w:val="none" w:sz="0" w:space="0" w:color="auto"/>
                <w:bottom w:val="none" w:sz="0" w:space="0" w:color="auto"/>
                <w:right w:val="none" w:sz="0" w:space="0" w:color="auto"/>
              </w:divBdr>
              <w:divsChild>
                <w:div w:id="188737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5758">
      <w:marLeft w:val="0"/>
      <w:marRight w:val="0"/>
      <w:marTop w:val="0"/>
      <w:marBottom w:val="0"/>
      <w:divBdr>
        <w:top w:val="none" w:sz="0" w:space="0" w:color="auto"/>
        <w:left w:val="none" w:sz="0" w:space="0" w:color="auto"/>
        <w:bottom w:val="none" w:sz="0" w:space="0" w:color="auto"/>
        <w:right w:val="none" w:sz="0" w:space="0" w:color="auto"/>
      </w:divBdr>
    </w:div>
    <w:div w:id="1887375759">
      <w:marLeft w:val="0"/>
      <w:marRight w:val="0"/>
      <w:marTop w:val="0"/>
      <w:marBottom w:val="0"/>
      <w:divBdr>
        <w:top w:val="none" w:sz="0" w:space="0" w:color="auto"/>
        <w:left w:val="none" w:sz="0" w:space="0" w:color="auto"/>
        <w:bottom w:val="none" w:sz="0" w:space="0" w:color="auto"/>
        <w:right w:val="none" w:sz="0" w:space="0" w:color="auto"/>
      </w:divBdr>
    </w:div>
    <w:div w:id="1887375760">
      <w:marLeft w:val="0"/>
      <w:marRight w:val="0"/>
      <w:marTop w:val="0"/>
      <w:marBottom w:val="0"/>
      <w:divBdr>
        <w:top w:val="none" w:sz="0" w:space="0" w:color="auto"/>
        <w:left w:val="none" w:sz="0" w:space="0" w:color="auto"/>
        <w:bottom w:val="none" w:sz="0" w:space="0" w:color="auto"/>
        <w:right w:val="none" w:sz="0" w:space="0" w:color="auto"/>
      </w:divBdr>
    </w:div>
    <w:div w:id="1887375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D9067A-1420-4E6F-B288-581E522E22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09255F-B9AC-4EB4-B724-1F10070B5AD4}">
  <ds:schemaRefs>
    <ds:schemaRef ds:uri="http://schemas.microsoft.com/sharepoint/v3/contenttype/forms"/>
  </ds:schemaRefs>
</ds:datastoreItem>
</file>

<file path=customXml/itemProps3.xml><?xml version="1.0" encoding="utf-8"?>
<ds:datastoreItem xmlns:ds="http://schemas.openxmlformats.org/officeDocument/2006/customXml" ds:itemID="{0137D96E-EC6D-4934-9999-DCF963EDD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5838</Words>
  <Characters>33281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